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5004" w14:textId="3E5084D4" w:rsidR="004A4A58" w:rsidRDefault="00BC4B05" w:rsidP="008A718B">
      <w:pPr>
        <w:tabs>
          <w:tab w:val="left" w:pos="284"/>
        </w:tabs>
        <w:spacing w:after="0"/>
        <w:ind w:right="-57"/>
        <w:jc w:val="both"/>
        <w:rPr>
          <w:bCs/>
          <w:color w:val="262626" w:themeColor="text1" w:themeTint="D9"/>
          <w:kern w:val="0"/>
          <w:sz w:val="14"/>
          <w:szCs w:val="18"/>
          <w14:ligatures w14:val="none"/>
        </w:rPr>
      </w:pPr>
      <w:r>
        <w:rPr>
          <w:bCs/>
          <w:color w:val="262626" w:themeColor="text1" w:themeTint="D9"/>
          <w:kern w:val="0"/>
          <w:sz w:val="14"/>
          <w:szCs w:val="18"/>
          <w14:ligatures w14:val="none"/>
        </w:rPr>
        <w:t xml:space="preserve">    </w:t>
      </w:r>
      <w:r w:rsidR="00FF3418" w:rsidRPr="00933852">
        <w:rPr>
          <w:bCs/>
          <w:color w:val="262626" w:themeColor="text1" w:themeTint="D9"/>
          <w:kern w:val="0"/>
          <w:sz w:val="14"/>
          <w:szCs w:val="18"/>
          <w14:ligatures w14:val="none"/>
        </w:rPr>
        <w:t>-</w:t>
      </w:r>
      <w:r w:rsidR="00B615C9">
        <w:rPr>
          <w:bCs/>
          <w:color w:val="262626" w:themeColor="text1" w:themeTint="D9"/>
          <w:kern w:val="0"/>
          <w:sz w:val="14"/>
          <w:szCs w:val="18"/>
          <w14:ligatures w14:val="none"/>
        </w:rPr>
        <w:t>0</w:t>
      </w:r>
      <w:r w:rsidR="00FF3418" w:rsidRPr="00933852">
        <w:rPr>
          <w:bCs/>
          <w:color w:val="262626" w:themeColor="text1" w:themeTint="D9"/>
          <w:kern w:val="0"/>
          <w:sz w:val="14"/>
          <w:szCs w:val="18"/>
          <w14:ligatures w14:val="none"/>
        </w:rPr>
        <w:t>3-</w:t>
      </w:r>
    </w:p>
    <w:p w14:paraId="385DCE96" w14:textId="77777777" w:rsidR="00BC4B05" w:rsidRDefault="00BC4B05" w:rsidP="00306146">
      <w:pPr>
        <w:spacing w:after="0" w:line="240" w:lineRule="auto"/>
        <w:rPr>
          <w:rFonts w:eastAsia="Trebuchet MS" w:cs="Trebuchet MS"/>
          <w:kern w:val="0"/>
          <w:sz w:val="14"/>
          <w:szCs w:val="14"/>
          <w:lang w:eastAsia="fr-FR"/>
          <w14:ligatures w14:val="none"/>
        </w:rPr>
      </w:pPr>
    </w:p>
    <w:p w14:paraId="2FEB69B1" w14:textId="77777777" w:rsidR="00541C77" w:rsidRDefault="00541C77" w:rsidP="00306146">
      <w:pPr>
        <w:spacing w:after="0" w:line="240" w:lineRule="auto"/>
        <w:rPr>
          <w:rFonts w:eastAsia="Trebuchet MS" w:cs="Trebuchet MS"/>
          <w:kern w:val="0"/>
          <w:sz w:val="14"/>
          <w:szCs w:val="14"/>
          <w:lang w:eastAsia="fr-FR"/>
          <w14:ligatures w14:val="none"/>
        </w:rPr>
      </w:pPr>
    </w:p>
    <w:p w14:paraId="13598EFF" w14:textId="77777777" w:rsidR="00541C77" w:rsidRPr="00F92AA7" w:rsidRDefault="00541C77" w:rsidP="00306146">
      <w:pPr>
        <w:spacing w:after="0" w:line="240" w:lineRule="auto"/>
        <w:rPr>
          <w:rFonts w:eastAsia="Trebuchet MS" w:cs="Trebuchet MS"/>
          <w:kern w:val="0"/>
          <w:sz w:val="14"/>
          <w:szCs w:val="14"/>
          <w:lang w:eastAsia="fr-FR"/>
          <w14:ligatures w14:val="none"/>
        </w:rPr>
      </w:pPr>
    </w:p>
    <w:p w14:paraId="3DB45B2F" w14:textId="15D2C912" w:rsidR="00B377AA" w:rsidRPr="00306146" w:rsidRDefault="00306146" w:rsidP="00306146">
      <w:pPr>
        <w:shd w:val="clear" w:color="auto" w:fill="E7E6E6" w:themeFill="background2"/>
        <w:spacing w:after="0"/>
        <w:jc w:val="center"/>
        <w:rPr>
          <w:b/>
          <w:sz w:val="28"/>
          <w:szCs w:val="34"/>
          <w:u w:val="single"/>
        </w:rPr>
      </w:pPr>
      <w:r w:rsidRPr="00306146">
        <w:rPr>
          <w:b/>
          <w:sz w:val="28"/>
          <w:szCs w:val="34"/>
          <w:u w:val="single"/>
        </w:rPr>
        <w:t>CV &amp; BIBLIOGRAPHIE d</w:t>
      </w:r>
      <w:r w:rsidR="004C2D4E">
        <w:rPr>
          <w:b/>
          <w:sz w:val="28"/>
          <w:szCs w:val="34"/>
          <w:u w:val="single"/>
        </w:rPr>
        <w:t>e la FORMATRICE</w:t>
      </w:r>
    </w:p>
    <w:p w14:paraId="175D76B1" w14:textId="50E84DE5" w:rsidR="0045527D" w:rsidRDefault="0045527D" w:rsidP="000E4807">
      <w:pPr>
        <w:spacing w:after="0"/>
        <w:rPr>
          <w:rFonts w:eastAsia="Helvetica Neue"/>
          <w:b/>
          <w:bCs/>
          <w:sz w:val="26"/>
          <w:szCs w:val="26"/>
        </w:rPr>
      </w:pPr>
    </w:p>
    <w:p w14:paraId="14EF4B56" w14:textId="77777777" w:rsidR="00F83D7B" w:rsidRPr="00767D7B" w:rsidRDefault="00F83D7B" w:rsidP="00423F13">
      <w:pPr>
        <w:spacing w:after="0"/>
        <w:jc w:val="center"/>
        <w:rPr>
          <w:rFonts w:eastAsia="Helvetica Neue"/>
          <w:b/>
          <w:bCs/>
          <w:sz w:val="10"/>
          <w:szCs w:val="10"/>
        </w:rPr>
      </w:pPr>
    </w:p>
    <w:p w14:paraId="4B1AFEB4" w14:textId="5E752E95" w:rsidR="00B377AA" w:rsidRPr="00B51557" w:rsidRDefault="00B51557" w:rsidP="00B51557">
      <w:pPr>
        <w:spacing w:after="0"/>
        <w:jc w:val="center"/>
        <w:rPr>
          <w:rFonts w:eastAsia="Helvetica Neue" w:cs="Times New Roman"/>
          <w:b/>
          <w:bCs/>
          <w:color w:val="C00000"/>
          <w:kern w:val="0"/>
          <w:sz w:val="26"/>
          <w:szCs w:val="26"/>
          <w:lang w:eastAsia="fr-FR"/>
          <w14:ligatures w14:val="none"/>
        </w:rPr>
      </w:pPr>
      <w:r w:rsidRPr="00B51557">
        <w:rPr>
          <w:rFonts w:eastAsia="Helvetica Neue" w:cs="Times New Roman"/>
          <w:b/>
          <w:bCs/>
          <w:kern w:val="0"/>
          <w:sz w:val="26"/>
          <w:szCs w:val="26"/>
          <w:lang w:eastAsia="fr-FR"/>
          <w14:ligatures w14:val="none"/>
        </w:rPr>
        <w:t xml:space="preserve">Mme </w:t>
      </w:r>
      <w:proofErr w:type="spellStart"/>
      <w:r w:rsidRPr="00B51557">
        <w:rPr>
          <w:rFonts w:eastAsia="Helvetica Neue" w:cs="Times New Roman"/>
          <w:b/>
          <w:bCs/>
          <w:kern w:val="0"/>
          <w:sz w:val="26"/>
          <w:szCs w:val="26"/>
          <w:lang w:eastAsia="fr-FR"/>
          <w14:ligatures w14:val="none"/>
        </w:rPr>
        <w:t>Amira</w:t>
      </w:r>
      <w:proofErr w:type="spellEnd"/>
      <w:r w:rsidRPr="00B51557">
        <w:rPr>
          <w:rFonts w:eastAsia="Helvetica Neue" w:cs="Times New Roman"/>
          <w:b/>
          <w:bCs/>
          <w:kern w:val="0"/>
          <w:sz w:val="26"/>
          <w:szCs w:val="26"/>
          <w:lang w:eastAsia="fr-FR"/>
          <w14:ligatures w14:val="none"/>
        </w:rPr>
        <w:t xml:space="preserve"> KARRAY-DERIVOIS</w:t>
      </w:r>
    </w:p>
    <w:p w14:paraId="01DD7702" w14:textId="6A0480FE" w:rsidR="005C0954" w:rsidRDefault="005C0954" w:rsidP="00B51557">
      <w:pPr>
        <w:spacing w:after="0"/>
        <w:jc w:val="center"/>
        <w:rPr>
          <w:rFonts w:eastAsia="Trebuchet MS" w:cs="Trebuchet MS"/>
          <w:kern w:val="0"/>
          <w:sz w:val="16"/>
          <w:szCs w:val="16"/>
          <w:lang w:eastAsia="fr-FR"/>
          <w14:ligatures w14:val="none"/>
        </w:rPr>
      </w:pPr>
      <w:proofErr w:type="gramStart"/>
      <w:r w:rsidRPr="00423F13">
        <w:rPr>
          <w:rFonts w:eastAsia="Trebuchet MS" w:cs="Trebuchet MS"/>
          <w:kern w:val="0"/>
          <w:sz w:val="16"/>
          <w:szCs w:val="16"/>
          <w:lang w:eastAsia="fr-FR"/>
          <w14:ligatures w14:val="none"/>
        </w:rPr>
        <w:t>mail</w:t>
      </w:r>
      <w:proofErr w:type="gramEnd"/>
      <w:r w:rsidRPr="00423F13">
        <w:rPr>
          <w:rFonts w:eastAsia="Trebuchet MS" w:cs="Trebuchet MS"/>
          <w:kern w:val="0"/>
          <w:sz w:val="16"/>
          <w:szCs w:val="16"/>
          <w:lang w:eastAsia="fr-FR"/>
          <w14:ligatures w14:val="none"/>
        </w:rPr>
        <w:t xml:space="preserve"> de contact</w:t>
      </w:r>
      <w:r w:rsidR="00CB3351">
        <w:rPr>
          <w:rFonts w:eastAsia="Trebuchet MS" w:cs="Trebuchet MS"/>
          <w:kern w:val="0"/>
          <w:sz w:val="16"/>
          <w:szCs w:val="16"/>
          <w:lang w:eastAsia="fr-FR"/>
          <w14:ligatures w14:val="none"/>
        </w:rPr>
        <w:t xml:space="preserve"> : </w:t>
      </w:r>
      <w:hyperlink r:id="rId7" w:history="1">
        <w:r w:rsidR="00A853AE" w:rsidRPr="00B317AC">
          <w:rPr>
            <w:rStyle w:val="Lienhypertexte"/>
            <w:rFonts w:eastAsia="Trebuchet MS" w:cs="Trebuchet MS"/>
            <w:kern w:val="0"/>
            <w:sz w:val="16"/>
            <w:szCs w:val="16"/>
            <w:lang w:eastAsia="fr-FR"/>
            <w14:ligatures w14:val="none"/>
          </w:rPr>
          <w:t>contact@couleurdenfants.fr</w:t>
        </w:r>
      </w:hyperlink>
    </w:p>
    <w:p w14:paraId="1129D588" w14:textId="77777777" w:rsidR="00423F13" w:rsidRPr="00942528" w:rsidRDefault="00423F13" w:rsidP="00423F13">
      <w:pPr>
        <w:spacing w:after="0"/>
        <w:jc w:val="center"/>
        <w:rPr>
          <w:rFonts w:eastAsia="Helvetica Neue"/>
          <w:b/>
          <w:bCs/>
          <w:color w:val="0563C1" w:themeColor="hyperlink"/>
          <w:sz w:val="10"/>
          <w:szCs w:val="10"/>
          <w:u w:val="single"/>
        </w:rPr>
      </w:pPr>
    </w:p>
    <w:tbl>
      <w:tblPr>
        <w:tblStyle w:val="Grilledutableau"/>
        <w:tblW w:w="9497" w:type="dxa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984"/>
      </w:tblGrid>
      <w:tr w:rsidR="00B377AA" w:rsidRPr="00B377AA" w14:paraId="2AD7F9C0" w14:textId="77777777" w:rsidTr="00FE0FD1">
        <w:tc>
          <w:tcPr>
            <w:tcW w:w="7513" w:type="dxa"/>
            <w:shd w:val="clear" w:color="auto" w:fill="F2F2F2"/>
          </w:tcPr>
          <w:p w14:paraId="09160D77" w14:textId="2413428C" w:rsidR="003312F0" w:rsidRPr="00496815" w:rsidRDefault="00F36765" w:rsidP="00496815">
            <w:pPr>
              <w:tabs>
                <w:tab w:val="left" w:pos="1373"/>
              </w:tabs>
              <w:rPr>
                <w:rFonts w:ascii="Trebuchet MS" w:eastAsia="Helvetica Neue" w:hAnsi="Trebuchet MS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Trebuchet MS" w:eastAsia="Helvetica Neue" w:hAnsi="Trebuchet MS"/>
                <w:b/>
                <w:bCs/>
                <w:color w:val="000000"/>
                <w:sz w:val="10"/>
                <w:szCs w:val="20"/>
              </w:rPr>
              <w:tab/>
            </w:r>
          </w:p>
          <w:p w14:paraId="2E0F3977" w14:textId="77777777" w:rsidR="003312F0" w:rsidRPr="00496815" w:rsidRDefault="003312F0" w:rsidP="003312F0">
            <w:pPr>
              <w:rPr>
                <w:rFonts w:ascii="Trebuchet MS" w:hAnsi="Trebuchet MS"/>
                <w:b/>
                <w:bCs/>
                <w:sz w:val="19"/>
                <w:szCs w:val="19"/>
              </w:rPr>
            </w:pPr>
            <w:r w:rsidRPr="00496815">
              <w:rPr>
                <w:rFonts w:ascii="Trebuchet MS" w:hAnsi="Trebuchet MS"/>
                <w:b/>
                <w:bCs/>
                <w:sz w:val="19"/>
                <w:szCs w:val="19"/>
              </w:rPr>
              <w:t>. Psychologue clinicienne</w:t>
            </w:r>
          </w:p>
          <w:p w14:paraId="191C5CA7" w14:textId="77777777" w:rsidR="003312F0" w:rsidRPr="00496815" w:rsidRDefault="003312F0" w:rsidP="003312F0">
            <w:pPr>
              <w:rPr>
                <w:rFonts w:ascii="Trebuchet MS" w:hAnsi="Trebuchet MS"/>
                <w:b/>
                <w:bCs/>
                <w:sz w:val="19"/>
                <w:szCs w:val="19"/>
              </w:rPr>
            </w:pPr>
            <w:r w:rsidRPr="00496815">
              <w:rPr>
                <w:rFonts w:ascii="Trebuchet MS" w:hAnsi="Trebuchet MS"/>
                <w:b/>
                <w:bCs/>
                <w:sz w:val="19"/>
                <w:szCs w:val="19"/>
              </w:rPr>
              <w:t>. Docteure en psychologie</w:t>
            </w:r>
          </w:p>
          <w:p w14:paraId="7BA4409E" w14:textId="77777777" w:rsidR="00EC7C0B" w:rsidRDefault="003312F0" w:rsidP="003312F0">
            <w:pPr>
              <w:rPr>
                <w:rFonts w:ascii="Trebuchet MS" w:hAnsi="Trebuchet MS"/>
                <w:b/>
                <w:bCs/>
                <w:sz w:val="19"/>
                <w:szCs w:val="19"/>
              </w:rPr>
            </w:pPr>
            <w:r w:rsidRPr="00496815">
              <w:rPr>
                <w:rFonts w:ascii="Trebuchet MS" w:hAnsi="Trebuchet MS"/>
                <w:b/>
                <w:bCs/>
                <w:sz w:val="19"/>
                <w:szCs w:val="19"/>
              </w:rPr>
              <w:t xml:space="preserve">. Maître de conférences Habilitée à diriger les recherches en psychologie clinique </w:t>
            </w:r>
          </w:p>
          <w:p w14:paraId="701B4503" w14:textId="00411FEF" w:rsidR="003312F0" w:rsidRPr="00496815" w:rsidRDefault="00EC7C0B" w:rsidP="003312F0">
            <w:pPr>
              <w:rPr>
                <w:rFonts w:ascii="Trebuchet MS" w:hAnsi="Trebuchet MS"/>
                <w:b/>
                <w:bCs/>
                <w:sz w:val="19"/>
                <w:szCs w:val="19"/>
              </w:rPr>
            </w:pPr>
            <w:r>
              <w:rPr>
                <w:rFonts w:ascii="Trebuchet MS" w:hAnsi="Trebuchet MS"/>
                <w:b/>
                <w:bCs/>
                <w:sz w:val="19"/>
                <w:szCs w:val="19"/>
              </w:rPr>
              <w:t xml:space="preserve">  </w:t>
            </w:r>
            <w:proofErr w:type="gramStart"/>
            <w:r w:rsidR="003312F0" w:rsidRPr="00496815">
              <w:rPr>
                <w:rFonts w:ascii="Trebuchet MS" w:hAnsi="Trebuchet MS"/>
                <w:b/>
                <w:bCs/>
                <w:sz w:val="19"/>
                <w:szCs w:val="19"/>
              </w:rPr>
              <w:t>et</w:t>
            </w:r>
            <w:proofErr w:type="gramEnd"/>
            <w:r w:rsidR="003312F0" w:rsidRPr="00496815">
              <w:rPr>
                <w:rFonts w:ascii="Trebuchet MS" w:hAnsi="Trebuchet MS"/>
                <w:b/>
                <w:bCs/>
                <w:sz w:val="19"/>
                <w:szCs w:val="19"/>
              </w:rPr>
              <w:t xml:space="preserve"> psychopathologie</w:t>
            </w:r>
          </w:p>
          <w:p w14:paraId="613375D4" w14:textId="77777777" w:rsidR="003312F0" w:rsidRPr="00496815" w:rsidRDefault="003312F0" w:rsidP="003312F0">
            <w:pPr>
              <w:rPr>
                <w:rFonts w:ascii="Trebuchet MS" w:hAnsi="Trebuchet MS"/>
                <w:sz w:val="8"/>
                <w:szCs w:val="8"/>
              </w:rPr>
            </w:pPr>
          </w:p>
          <w:p w14:paraId="0E3C3C08" w14:textId="77777777" w:rsidR="003312F0" w:rsidRPr="00496815" w:rsidRDefault="003312F0" w:rsidP="003312F0">
            <w:pPr>
              <w:rPr>
                <w:rFonts w:ascii="Trebuchet MS" w:hAnsi="Trebuchet MS"/>
                <w:sz w:val="18"/>
                <w:szCs w:val="18"/>
              </w:rPr>
            </w:pPr>
            <w:r w:rsidRPr="00496815">
              <w:rPr>
                <w:rFonts w:ascii="Trebuchet MS" w:hAnsi="Trebuchet MS"/>
                <w:sz w:val="18"/>
                <w:szCs w:val="18"/>
              </w:rPr>
              <w:t>Lieux d’exercices</w:t>
            </w:r>
          </w:p>
          <w:p w14:paraId="0F7E9B31" w14:textId="77777777" w:rsidR="00496815" w:rsidRDefault="003312F0" w:rsidP="003312F0">
            <w:pPr>
              <w:rPr>
                <w:rFonts w:ascii="Trebuchet MS" w:hAnsi="Trebuchet MS"/>
                <w:sz w:val="18"/>
                <w:szCs w:val="18"/>
              </w:rPr>
            </w:pPr>
            <w:r w:rsidRPr="00496815">
              <w:rPr>
                <w:rFonts w:ascii="Trebuchet MS" w:hAnsi="Trebuchet MS"/>
                <w:sz w:val="18"/>
                <w:szCs w:val="18"/>
              </w:rPr>
              <w:t xml:space="preserve">. Laboratoire LPCPP EA3278 et département de psychologie clinique-Aix-Marseille </w:t>
            </w:r>
          </w:p>
          <w:p w14:paraId="37D7B59B" w14:textId="52D022B6" w:rsidR="003312F0" w:rsidRPr="00496815" w:rsidRDefault="00496815" w:rsidP="003312F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</w:t>
            </w:r>
            <w:r w:rsidR="003312F0" w:rsidRPr="00496815">
              <w:rPr>
                <w:rFonts w:ascii="Trebuchet MS" w:hAnsi="Trebuchet MS"/>
                <w:sz w:val="18"/>
                <w:szCs w:val="18"/>
              </w:rPr>
              <w:t>Université</w:t>
            </w:r>
          </w:p>
          <w:p w14:paraId="695EC5B6" w14:textId="77777777" w:rsidR="003312F0" w:rsidRPr="00496815" w:rsidRDefault="003312F0" w:rsidP="003312F0">
            <w:pPr>
              <w:rPr>
                <w:rFonts w:ascii="Trebuchet MS" w:hAnsi="Trebuchet MS"/>
                <w:sz w:val="8"/>
                <w:szCs w:val="8"/>
              </w:rPr>
            </w:pPr>
          </w:p>
          <w:p w14:paraId="73D3BF1D" w14:textId="77777777" w:rsidR="003312F0" w:rsidRPr="00265F2F" w:rsidRDefault="003312F0" w:rsidP="003312F0">
            <w:pPr>
              <w:rPr>
                <w:rFonts w:ascii="Trebuchet MS" w:hAnsi="Trebuchet MS"/>
                <w:sz w:val="18"/>
                <w:szCs w:val="18"/>
              </w:rPr>
            </w:pPr>
            <w:r w:rsidRPr="00265F2F">
              <w:rPr>
                <w:rFonts w:ascii="Trebuchet MS" w:hAnsi="Trebuchet MS"/>
                <w:sz w:val="18"/>
                <w:szCs w:val="18"/>
              </w:rPr>
              <w:t>Diplômes &amp; Titres universitaires</w:t>
            </w:r>
          </w:p>
          <w:p w14:paraId="1D57C03C" w14:textId="77777777" w:rsidR="003312F0" w:rsidRPr="00EC7C0B" w:rsidRDefault="003312F0" w:rsidP="003312F0">
            <w:pPr>
              <w:rPr>
                <w:rFonts w:ascii="Trebuchet MS" w:hAnsi="Trebuchet MS"/>
                <w:sz w:val="18"/>
                <w:szCs w:val="18"/>
              </w:rPr>
            </w:pPr>
            <w:r w:rsidRPr="00EC7C0B">
              <w:rPr>
                <w:rFonts w:ascii="Trebuchet MS" w:hAnsi="Trebuchet MS"/>
                <w:sz w:val="18"/>
                <w:szCs w:val="18"/>
              </w:rPr>
              <w:t>. Habilitation à diriger les recherches (2024)</w:t>
            </w:r>
          </w:p>
          <w:p w14:paraId="4A768BA6" w14:textId="77777777" w:rsidR="003312F0" w:rsidRPr="00EC7C0B" w:rsidRDefault="003312F0" w:rsidP="003312F0">
            <w:pPr>
              <w:rPr>
                <w:rFonts w:ascii="Trebuchet MS" w:hAnsi="Trebuchet MS"/>
                <w:sz w:val="18"/>
                <w:szCs w:val="18"/>
              </w:rPr>
            </w:pPr>
            <w:r w:rsidRPr="00EC7C0B">
              <w:rPr>
                <w:rFonts w:ascii="Trebuchet MS" w:hAnsi="Trebuchet MS"/>
                <w:sz w:val="18"/>
                <w:szCs w:val="18"/>
              </w:rPr>
              <w:t>. Doctorat de psychologie (2013)</w:t>
            </w:r>
          </w:p>
          <w:p w14:paraId="40D82E94" w14:textId="77777777" w:rsidR="003312F0" w:rsidRPr="00EC7C0B" w:rsidRDefault="003312F0" w:rsidP="003312F0">
            <w:pPr>
              <w:rPr>
                <w:rFonts w:ascii="Trebuchet MS" w:hAnsi="Trebuchet MS"/>
                <w:sz w:val="18"/>
                <w:szCs w:val="18"/>
              </w:rPr>
            </w:pPr>
            <w:r w:rsidRPr="00EC7C0B">
              <w:rPr>
                <w:rFonts w:ascii="Trebuchet MS" w:hAnsi="Trebuchet MS"/>
                <w:sz w:val="18"/>
                <w:szCs w:val="18"/>
              </w:rPr>
              <w:t>. Master de recherche ne psychologie (2010)</w:t>
            </w:r>
          </w:p>
          <w:p w14:paraId="184993B4" w14:textId="184CDF95" w:rsidR="006465CA" w:rsidRPr="00EC7C0B" w:rsidRDefault="00E04A7F" w:rsidP="003312F0">
            <w:pPr>
              <w:rPr>
                <w:rFonts w:ascii="Trebuchet MS" w:hAnsi="Trebuchet MS"/>
                <w:sz w:val="18"/>
                <w:szCs w:val="18"/>
              </w:rPr>
            </w:pPr>
            <w:r w:rsidRPr="00EC7C0B">
              <w:rPr>
                <w:rFonts w:ascii="Trebuchet MS" w:hAnsi="Trebuchet MS"/>
                <w:sz w:val="18"/>
                <w:szCs w:val="18"/>
              </w:rPr>
              <w:t xml:space="preserve">. </w:t>
            </w:r>
            <w:r w:rsidR="003312F0" w:rsidRPr="00EC7C0B">
              <w:rPr>
                <w:rFonts w:ascii="Trebuchet MS" w:hAnsi="Trebuchet MS"/>
                <w:sz w:val="18"/>
                <w:szCs w:val="18"/>
              </w:rPr>
              <w:t>Master professionnel de psychologie clinique (2008)</w:t>
            </w:r>
          </w:p>
          <w:p w14:paraId="017012F6" w14:textId="77777777" w:rsidR="00C36295" w:rsidRPr="00C36295" w:rsidRDefault="00C36295" w:rsidP="00812B19">
            <w:pPr>
              <w:rPr>
                <w:sz w:val="12"/>
                <w:szCs w:val="12"/>
              </w:rPr>
            </w:pPr>
          </w:p>
          <w:p w14:paraId="3B7E1E1A" w14:textId="77777777" w:rsidR="002919DC" w:rsidRDefault="006465CA" w:rsidP="002919DC">
            <w:proofErr w:type="gramStart"/>
            <w:r w:rsidRPr="00070F7D">
              <w:rPr>
                <w:rFonts w:ascii="Trebuchet MS" w:hAnsi="Trebuchet MS"/>
                <w:bCs/>
                <w:kern w:val="144"/>
                <w:sz w:val="18"/>
                <w:szCs w:val="18"/>
                <w:u w:color="C0C0C0"/>
              </w:rPr>
              <w:t>voir</w:t>
            </w:r>
            <w:proofErr w:type="gramEnd"/>
            <w:r w:rsidRPr="00070F7D">
              <w:rPr>
                <w:rFonts w:ascii="Trebuchet MS" w:hAnsi="Trebuchet MS"/>
                <w:bCs/>
                <w:kern w:val="144"/>
                <w:sz w:val="18"/>
                <w:szCs w:val="18"/>
                <w:u w:color="C0C0C0"/>
              </w:rPr>
              <w:t xml:space="preserve"> lien :</w:t>
            </w:r>
            <w:r w:rsidR="00734B13" w:rsidRPr="00734B13">
              <w:rPr>
                <w:rFonts w:ascii="Trebuchet MS" w:hAnsi="Trebuchet MS"/>
                <w:bCs/>
                <w:i/>
                <w:iCs/>
                <w:kern w:val="144"/>
                <w:sz w:val="18"/>
                <w:szCs w:val="18"/>
                <w:u w:color="C0C0C0"/>
              </w:rPr>
              <w:t xml:space="preserve"> </w:t>
            </w:r>
            <w:hyperlink r:id="rId8" w:history="1">
              <w:proofErr w:type="spellStart"/>
              <w:r w:rsidR="002919DC" w:rsidRPr="002276BD">
                <w:rPr>
                  <w:rStyle w:val="Lienhypertexte"/>
                  <w:rFonts w:ascii="Trebuchet MS" w:hAnsi="Trebuchet MS"/>
                  <w:i/>
                  <w:iCs/>
                  <w:sz w:val="18"/>
                  <w:szCs w:val="18"/>
                </w:rPr>
                <w:t>Amira</w:t>
              </w:r>
              <w:proofErr w:type="spellEnd"/>
              <w:r w:rsidR="002919DC" w:rsidRPr="002276BD">
                <w:rPr>
                  <w:rStyle w:val="Lienhypertexte"/>
                  <w:rFonts w:ascii="Trebuchet MS" w:hAnsi="Trebuchet MS"/>
                  <w:i/>
                  <w:iCs/>
                  <w:sz w:val="18"/>
                  <w:szCs w:val="18"/>
                </w:rPr>
                <w:t xml:space="preserve"> KARRAY-DERIVOIS</w:t>
              </w:r>
            </w:hyperlink>
          </w:p>
          <w:p w14:paraId="7C3CAA86" w14:textId="7055A6C8" w:rsidR="006465CA" w:rsidRPr="006465CA" w:rsidRDefault="006465CA" w:rsidP="00812B19">
            <w:pPr>
              <w:rPr>
                <w:rFonts w:ascii="Trebuchet MS" w:hAnsi="Trebuchet MS"/>
                <w:b/>
                <w:kern w:val="144"/>
                <w:sz w:val="18"/>
                <w:szCs w:val="18"/>
                <w:u w:color="C0C0C0"/>
              </w:rPr>
            </w:pPr>
          </w:p>
        </w:tc>
        <w:tc>
          <w:tcPr>
            <w:tcW w:w="1984" w:type="dxa"/>
          </w:tcPr>
          <w:p w14:paraId="3E66DD7A" w14:textId="77777777" w:rsidR="00B377AA" w:rsidRDefault="00B377AA" w:rsidP="00B377AA">
            <w:pPr>
              <w:rPr>
                <w:b/>
                <w:kern w:val="144"/>
                <w:sz w:val="6"/>
                <w:szCs w:val="6"/>
                <w:u w:val="thick" w:color="C0C0C0"/>
              </w:rPr>
            </w:pPr>
          </w:p>
          <w:p w14:paraId="47D3EE23" w14:textId="77777777" w:rsidR="00D12313" w:rsidRDefault="00D12313" w:rsidP="00B377AA">
            <w:pPr>
              <w:rPr>
                <w:b/>
                <w:kern w:val="144"/>
                <w:sz w:val="6"/>
                <w:szCs w:val="6"/>
                <w:u w:val="thick" w:color="C0C0C0"/>
              </w:rPr>
            </w:pPr>
          </w:p>
          <w:p w14:paraId="0FF39CDB" w14:textId="77777777" w:rsidR="00D12313" w:rsidRPr="00B377AA" w:rsidRDefault="00D12313" w:rsidP="00B377AA">
            <w:pPr>
              <w:rPr>
                <w:b/>
                <w:kern w:val="144"/>
                <w:sz w:val="6"/>
                <w:szCs w:val="6"/>
                <w:u w:val="thick" w:color="C0C0C0"/>
              </w:rPr>
            </w:pPr>
          </w:p>
          <w:p w14:paraId="0B4B6279" w14:textId="6CA825D7" w:rsidR="00B377AA" w:rsidRDefault="00B377AA" w:rsidP="00B377AA">
            <w:pPr>
              <w:rPr>
                <w:b/>
                <w:kern w:val="144"/>
                <w:sz w:val="18"/>
                <w:szCs w:val="18"/>
                <w:u w:val="thick" w:color="C0C0C0"/>
              </w:rPr>
            </w:pPr>
          </w:p>
          <w:p w14:paraId="53C7E90A" w14:textId="55C7A751" w:rsidR="00B51557" w:rsidRPr="00B377AA" w:rsidRDefault="00B51557" w:rsidP="00B377AA">
            <w:pPr>
              <w:rPr>
                <w:b/>
                <w:kern w:val="144"/>
                <w:sz w:val="18"/>
                <w:szCs w:val="18"/>
                <w:u w:val="thick" w:color="C0C0C0"/>
              </w:rPr>
            </w:pPr>
            <w:r>
              <w:rPr>
                <w:noProof/>
              </w:rPr>
              <w:drawing>
                <wp:inline distT="0" distB="0" distL="0" distR="0" wp14:anchorId="0E921542" wp14:editId="552A6092">
                  <wp:extent cx="1098550" cy="1371600"/>
                  <wp:effectExtent l="0" t="0" r="6350" b="0"/>
                  <wp:docPr id="15695067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D6491" w14:textId="77777777" w:rsidR="00B377AA" w:rsidRPr="00B377AA" w:rsidRDefault="00B377AA" w:rsidP="00B377AA">
            <w:pPr>
              <w:rPr>
                <w:b/>
                <w:kern w:val="144"/>
                <w:sz w:val="6"/>
                <w:szCs w:val="6"/>
                <w:u w:val="thick" w:color="C0C0C0"/>
              </w:rPr>
            </w:pPr>
          </w:p>
        </w:tc>
      </w:tr>
    </w:tbl>
    <w:p w14:paraId="3054E7EE" w14:textId="5646FC85" w:rsidR="00541C77" w:rsidRPr="00541C77" w:rsidRDefault="00541C77">
      <w:pPr>
        <w:rPr>
          <w:sz w:val="2"/>
          <w:szCs w:val="2"/>
        </w:rPr>
      </w:pPr>
    </w:p>
    <w:tbl>
      <w:tblPr>
        <w:tblW w:w="9639" w:type="dxa"/>
        <w:tblCellSpacing w:w="15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B377AA" w:rsidRPr="00831B64" w14:paraId="7DDC99BA" w14:textId="77777777" w:rsidTr="00113496">
        <w:trPr>
          <w:tblCellSpacing w:w="15" w:type="dxa"/>
        </w:trPr>
        <w:tc>
          <w:tcPr>
            <w:tcW w:w="9579" w:type="dxa"/>
            <w:vAlign w:val="center"/>
            <w:hideMark/>
          </w:tcPr>
          <w:p w14:paraId="5302D261" w14:textId="77777777" w:rsidR="005D536A" w:rsidRPr="003452AA" w:rsidRDefault="005D536A" w:rsidP="003452AA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6"/>
                <w:szCs w:val="6"/>
              </w:rPr>
            </w:pPr>
          </w:p>
          <w:p w14:paraId="388EA32F" w14:textId="77777777" w:rsidR="007B7069" w:rsidRPr="007B7069" w:rsidRDefault="007B7069" w:rsidP="00B62937">
            <w:pPr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379"/>
              <w:contextualSpacing/>
              <w:jc w:val="center"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Parcours, titres et fonctions universitaires, principaux projets</w:t>
            </w:r>
          </w:p>
          <w:p w14:paraId="531701EA" w14:textId="77777777" w:rsidR="007B7069" w:rsidRPr="007B7069" w:rsidRDefault="007B7069" w:rsidP="00B62937">
            <w:pPr>
              <w:spacing w:after="0" w:line="240" w:lineRule="auto"/>
              <w:ind w:left="379"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14"/>
                <w:szCs w:val="14"/>
                <w:lang w:eastAsia="fr-FR"/>
                <w14:ligatures w14:val="none"/>
              </w:rPr>
            </w:pPr>
          </w:p>
          <w:p w14:paraId="34B13E8F" w14:textId="77777777" w:rsidR="007B7069" w:rsidRPr="007B7069" w:rsidRDefault="007B7069" w:rsidP="004220D9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2025-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Partenaire </w:t>
            </w: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Responsable scientifique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pour Aix-Marseille Université du </w:t>
            </w: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projet ANR-IRMHIT « 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I</w:t>
            </w:r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nternalized</w:t>
            </w:r>
            <w:proofErr w:type="spellEnd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Racism</w:t>
            </w:r>
            <w:proofErr w:type="spellEnd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, Mental Health and </w:t>
            </w:r>
            <w:proofErr w:type="spellStart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Inequalities</w:t>
            </w:r>
            <w:proofErr w:type="spellEnd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in Life </w:t>
            </w:r>
            <w:proofErr w:type="spellStart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Trajectories</w:t>
            </w:r>
            <w:proofErr w:type="spellEnd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in France », </w:t>
            </w:r>
            <w:r w:rsidRPr="007B7069"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coordonnée par l’Université de Bourgogne Europe.</w:t>
            </w:r>
            <w:r w:rsidRPr="007B7069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Accepté à la première phase de l’AAPG-2025 de l’ANR. Dépôt de phase 2 fait en mars 2025. En attente des résultats de la phase 2. Budget global : </w:t>
            </w:r>
            <w:r w:rsidRPr="007B7069"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585 848,41 euros.</w:t>
            </w:r>
            <w:r w:rsidRPr="007B7069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Budget demandé sous ma responsabilité : 87 612,92 euros.</w:t>
            </w:r>
          </w:p>
          <w:p w14:paraId="0EB9B18B" w14:textId="77777777" w:rsidR="007B7069" w:rsidRPr="007B7069" w:rsidRDefault="007B7069" w:rsidP="004220D9">
            <w:p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4DCE0D0" w14:textId="77777777" w:rsidR="007B7069" w:rsidRPr="007B7069" w:rsidRDefault="007B7069" w:rsidP="004220D9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2024-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Coordination et </w:t>
            </w:r>
            <w:proofErr w:type="spellStart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dépôt</w:t>
            </w:r>
            <w:proofErr w:type="spellEnd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d’une</w:t>
            </w:r>
            <w:proofErr w:type="spellEnd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pré</w:t>
            </w:r>
            <w:proofErr w:type="spellEnd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-proposition d’un </w:t>
            </w:r>
            <w:proofErr w:type="spellStart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projet</w:t>
            </w:r>
            <w:proofErr w:type="spellEnd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ANR 2025- </w:t>
            </w: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SOMEWELLS “</w:t>
            </w:r>
            <w:r w:rsidRPr="007B7069">
              <w:rPr>
                <w:rFonts w:cs="Calibri"/>
                <w:b/>
                <w:color w:val="000000" w:themeColor="text1"/>
                <w:kern w:val="0"/>
                <w:sz w:val="18"/>
                <w:szCs w:val="18"/>
                <w:lang w:val="en-US"/>
                <w14:ligatures w14:val="none"/>
              </w:rPr>
              <w:t>Social crisis, Mental Health and Wellbeing in School”</w:t>
            </w:r>
            <w:r w:rsidRPr="007B7069">
              <w:rPr>
                <w:rFonts w:cs="Calibri"/>
                <w:bCs/>
                <w:color w:val="000000" w:themeColor="text1"/>
                <w:kern w:val="0"/>
                <w:sz w:val="18"/>
                <w:szCs w:val="18"/>
                <w:lang w:val="en-US"/>
                <w14:ligatures w14:val="none"/>
              </w:rPr>
              <w:t xml:space="preserve">. </w:t>
            </w:r>
            <w:r w:rsidRPr="007B7069">
              <w:rPr>
                <w:rFonts w:cs="Calibri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Projet non retenu à la première phase et sera soumis à nouveau dès la rentrée 2025.</w:t>
            </w:r>
          </w:p>
          <w:p w14:paraId="28A951B2" w14:textId="77777777" w:rsidR="007B7069" w:rsidRPr="007B7069" w:rsidRDefault="007B7069" w:rsidP="004220D9">
            <w:p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bCs/>
                <w:color w:val="FF0000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2AFF41B" w14:textId="77777777" w:rsidR="007B7069" w:rsidRPr="007B7069" w:rsidRDefault="007B7069" w:rsidP="004220D9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Depuis 2024- Partenaire d’un </w:t>
            </w: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projet de recherche multinational en collaboration avec le Brésil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FAPESP (Nord-Est) « </w:t>
            </w: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Apprentissage </w:t>
            </w:r>
            <w:r w:rsidRPr="007B7069">
              <w:rPr>
                <w:rFonts w:eastAsia="Times New Roman" w:cs="Calibri"/>
                <w:b/>
                <w:bCs/>
                <w:color w:val="1F1F1F"/>
                <w:kern w:val="0"/>
                <w:sz w:val="18"/>
                <w:szCs w:val="18"/>
                <w:lang w:eastAsia="fr-FR"/>
                <w14:ligatures w14:val="none"/>
              </w:rPr>
              <w:t>et coexistence à l'école</w:t>
            </w:r>
            <w:r w:rsidRPr="007B7069">
              <w:rPr>
                <w:rFonts w:eastAsia="Times New Roman" w:cs="Calibri"/>
                <w:color w:val="1F1F1F"/>
                <w:kern w:val="0"/>
                <w:sz w:val="18"/>
                <w:szCs w:val="18"/>
                <w:lang w:eastAsia="fr-FR"/>
                <w14:ligatures w14:val="none"/>
              </w:rPr>
              <w:t xml:space="preserve"> : fondements, preuves scientifiques et actions pour le développement humain et la mise en œuvre de politiques publiques dans l'éducation de base »</w:t>
            </w:r>
          </w:p>
          <w:p w14:paraId="33346C80" w14:textId="77777777" w:rsidR="007B7069" w:rsidRPr="007B7069" w:rsidRDefault="007B7069" w:rsidP="004220D9">
            <w:p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D334949" w14:textId="697C7231" w:rsidR="007B7069" w:rsidRPr="007B7069" w:rsidRDefault="007B7069" w:rsidP="004220D9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2024-</w:t>
            </w:r>
            <w:r w:rsidR="00FA2D0C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Habilitation à Diriger les Recherches « Aux marges de la résilience. La créativité à l’épreuve des espaces psychique, scolaire, social » Université Sorbonne Paris Nord. Jury : </w:t>
            </w:r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>Sophie Gilbert, Université du Québec à Montréal (</w:t>
            </w:r>
            <w:proofErr w:type="spellStart"/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>Rapporteure</w:t>
            </w:r>
            <w:proofErr w:type="spellEnd"/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), Didier Drieu, Université de Rouen (Rapporteur), Katia Tarouquela, Université de Brasilia </w:t>
            </w:r>
            <w:proofErr w:type="spellStart"/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>UnB</w:t>
            </w:r>
            <w:proofErr w:type="spellEnd"/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 (</w:t>
            </w:r>
            <w:proofErr w:type="spellStart"/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>Rapporteure</w:t>
            </w:r>
            <w:proofErr w:type="spellEnd"/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>), Pr. Nadja Acioly-Régnier (examinatrice), Pr. Line Numa-Bocage (examinatrice), Yoram Mouchenik, Université Sorbonne Paris Nord (Invité), Malika Mansouri Université Sorbonne Paris Nord (Garante d’HDR).</w:t>
            </w:r>
          </w:p>
          <w:p w14:paraId="338F5DBF" w14:textId="77777777" w:rsidR="007B7069" w:rsidRPr="007B7069" w:rsidRDefault="007B7069" w:rsidP="008E0204">
            <w:pPr>
              <w:spacing w:after="0" w:line="240" w:lineRule="auto"/>
              <w:ind w:left="720"/>
              <w:contextualSpacing/>
              <w:rPr>
                <w:rFonts w:eastAsia="Times New Roman" w:cs="Calibri"/>
                <w:bCs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1E0C3557" w14:textId="77777777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jc w:val="both"/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Octobre 2023-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7B7069">
              <w:rPr>
                <w:rFonts w:eastAsiaTheme="minorEastAsia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Responsable scientifique d’une</w:t>
            </w:r>
            <w:r w:rsidRPr="007B7069">
              <w:rPr>
                <w:rFonts w:eastAsiaTheme="minorEastAsia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recherche-intervention auprès de Mineurs Non Accompagnés (MNA) et les professionnels (Permanence psychologique et analyse des pratiques professionnelles) : nouveau partenariat avec l’</w:t>
            </w:r>
            <w:r w:rsidRPr="007B7069">
              <w:rPr>
                <w:rFonts w:eastAsia="Times New Roman" w:cs="Calibri"/>
                <w:b/>
                <w:bCs/>
                <w:color w:val="000000" w:themeColor="text1"/>
                <w:kern w:val="36"/>
                <w:sz w:val="18"/>
                <w:szCs w:val="18"/>
                <w:lang w:eastAsia="fr-FR"/>
                <w14:ligatures w14:val="none"/>
              </w:rPr>
              <w:t>Association départementale pour le développement des actions de prévention des Bouches-du-Rhône (ADDAP13).</w:t>
            </w:r>
          </w:p>
          <w:p w14:paraId="556712FC" w14:textId="77777777" w:rsidR="007B7069" w:rsidRPr="007B7069" w:rsidRDefault="007B7069" w:rsidP="002B037E">
            <w:pPr>
              <w:spacing w:after="0" w:line="240" w:lineRule="auto"/>
              <w:ind w:left="379"/>
              <w:contextualSpacing/>
              <w:rPr>
                <w:rFonts w:eastAsia="Times New Roman" w:cs="Calibri"/>
                <w:b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6E503937" w14:textId="77777777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2023-Obtention de la prime RIPEC</w:t>
            </w:r>
          </w:p>
          <w:p w14:paraId="16AFF3DC" w14:textId="77777777" w:rsidR="007B7069" w:rsidRPr="007B7069" w:rsidRDefault="007B7069" w:rsidP="002B037E">
            <w:pPr>
              <w:spacing w:after="0" w:line="240" w:lineRule="auto"/>
              <w:ind w:left="379"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72B0294" w14:textId="77777777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2022-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Publication d’un </w:t>
            </w: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ouvrage personnel « </w:t>
            </w:r>
            <w:r w:rsidRPr="007B7069">
              <w:rPr>
                <w:rFonts w:eastAsia="Times New Roman" w:cs="Calibri"/>
                <w:b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Le sens de l’école : clinique des souffrances scolaires et des trajectoires créatives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 » aux éditions In Press.</w:t>
            </w:r>
          </w:p>
          <w:p w14:paraId="480EE8CB" w14:textId="77777777" w:rsidR="007B7069" w:rsidRPr="007B7069" w:rsidRDefault="007B7069" w:rsidP="002B037E">
            <w:pPr>
              <w:spacing w:after="0" w:line="240" w:lineRule="auto"/>
              <w:ind w:left="379"/>
              <w:contextualSpacing/>
              <w:rPr>
                <w:rFonts w:eastAsia="Times New Roman" w:cs="Calibri"/>
                <w:bCs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F05857D" w14:textId="77777777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Depuis-2022,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 membre de l'INCIAM, </w:t>
            </w:r>
            <w:r w:rsidRPr="007B7069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Institut Créativité et Innovation,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 Aix-Marseille Université.</w:t>
            </w:r>
          </w:p>
          <w:p w14:paraId="11DF1322" w14:textId="77777777" w:rsidR="007B7069" w:rsidRPr="007B7069" w:rsidRDefault="007B7069" w:rsidP="002B037E">
            <w:pPr>
              <w:spacing w:after="0" w:line="240" w:lineRule="auto"/>
              <w:ind w:left="379"/>
              <w:rPr>
                <w:rFonts w:eastAsia="Times New Roman" w:cs="Calibri"/>
                <w:bCs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E5C195E" w14:textId="64A89D7B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2021-2022-Congé maternité et CRCT</w:t>
            </w:r>
          </w:p>
          <w:p w14:paraId="56E29775" w14:textId="43F75D0F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2020-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Publication d’un ouvrage collectif, sous ma direction </w:t>
            </w: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« </w:t>
            </w:r>
            <w:r w:rsidRPr="007B7069">
              <w:rPr>
                <w:rFonts w:eastAsia="Times New Roman" w:cs="Calibri"/>
                <w:b/>
                <w:bCs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Penser les émotions dans l’Espace scolaire »</w:t>
            </w: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Aix-en-Provence : Presses Universitaires de Provence. </w:t>
            </w:r>
          </w:p>
          <w:p w14:paraId="218C10B9" w14:textId="2E62A241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2020--- 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Projet vécu du confinement chez les étudiants : membre de l’équipe du projet à Aix-Marseille Université.</w:t>
            </w:r>
          </w:p>
          <w:p w14:paraId="27DD74CA" w14:textId="6EB6A0EE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2019---Obtention de la prime PEDR</w:t>
            </w:r>
          </w:p>
          <w:p w14:paraId="379016DF" w14:textId="1B416D42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2016-2018-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Projet de recherche : Prévention de la violence et du harcèlement en milieu scolaire en partenariat avec le Rectorat d’Aix-Marseille et l’École des Parents et des Éducateurs d’Aix.</w:t>
            </w:r>
          </w:p>
          <w:p w14:paraId="42D27E1C" w14:textId="16DC1F58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2018-2019-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Projet « raconte-toi après l’ouragan Irma » 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Co-responsable scientifique du (Partenariat avec Université de Bourgogne Franche Comté et l’association d’artistes Head Made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Factory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à l’ile Saint Martin). Financement par le Ministère de l’Outre-Mer.</w:t>
            </w:r>
          </w:p>
          <w:p w14:paraId="58574E80" w14:textId="71F62CF3" w:rsidR="007B7069" w:rsidRPr="007B7069" w:rsidRDefault="007B7069" w:rsidP="002B037E">
            <w:pPr>
              <w:numPr>
                <w:ilvl w:val="0"/>
                <w:numId w:val="8"/>
              </w:numPr>
              <w:spacing w:after="0" w:line="276" w:lineRule="auto"/>
              <w:ind w:left="379"/>
              <w:jc w:val="both"/>
              <w:rPr>
                <w:rFonts w:eastAsiaTheme="minorEastAsia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2017- 2018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Coordinatrice et responsable scientifique du </w:t>
            </w:r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Projet ANR-DREPE- « School dropout and </w:t>
            </w:r>
            <w:proofErr w:type="spellStart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resilience</w:t>
            </w:r>
            <w:proofErr w:type="spellEnd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 in Child Protection system »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Projet soumis à </w:t>
            </w:r>
            <w:r w:rsidRPr="007B7069">
              <w:rPr>
                <w:rFonts w:eastAsiaTheme="minorEastAsia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l’ANR 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dans le cadre de l’appel générique ANR 2018 (partenaires Recherche : Lyon 2 CRPPC et ICAR-CNRS, UBFC ; partenaires institutionnels : </w:t>
            </w:r>
            <w:r w:rsidRPr="007B7069">
              <w:rPr>
                <w:rFonts w:eastAsiaTheme="minorEastAsia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Associations de Protection de l’Enfance en Région Rhône-Alpes, Région PACA, Bourgogne Franche-Comté, Maison des adolescents, Association Ecole des Parents et des Educateurs, etc.) 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et </w:t>
            </w:r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u w:val="single"/>
                <w:lang w:eastAsia="fr-FR"/>
                <w14:ligatures w14:val="none"/>
              </w:rPr>
              <w:t>accepté à la première phase de sélection de l’ANR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</w:p>
          <w:p w14:paraId="3E814E11" w14:textId="5D28D6F7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jc w:val="both"/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2017-2019-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>Partenaire et Responsable scientifique pour AMU</w:t>
            </w:r>
            <w:r w:rsidRPr="007B7069">
              <w:rPr>
                <w:rFonts w:eastAsiaTheme="minorEastAsia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dans le Projet ANR- TRAREMI- « </w:t>
            </w:r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Trauma, </w:t>
            </w:r>
            <w:proofErr w:type="spellStart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resilience</w:t>
            </w:r>
            <w:proofErr w:type="spellEnd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 and </w:t>
            </w:r>
            <w:proofErr w:type="spellStart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identity</w:t>
            </w:r>
            <w:proofErr w:type="spellEnd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processes</w:t>
            </w:r>
            <w:proofErr w:type="spellEnd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 in </w:t>
            </w:r>
            <w:proofErr w:type="spellStart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unaccompanied</w:t>
            </w:r>
            <w:proofErr w:type="spellEnd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foreign</w:t>
            </w:r>
            <w:proofErr w:type="spellEnd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 minors in France</w:t>
            </w:r>
            <w:proofErr w:type="gramStart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 »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>/</w:t>
            </w:r>
            <w:proofErr w:type="gramEnd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> « </w:t>
            </w:r>
            <w:r w:rsidRPr="007B7069">
              <w:rPr>
                <w:rFonts w:eastAsiaTheme="minorEastAsia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Trauma, résilience et processus identitaires chez les mineurs isolés étrangers en France ». 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>Projet soumis à l’ANR et accepté dans la première phase de sélection (Appel à projet générique ANR 2017). Projet impliquant 5 Universités françaises et porté par l’UBFC). Projet non retenu à la phase 2. Projet de soumission à un autre organisme : Commission Européenne.</w:t>
            </w:r>
          </w:p>
          <w:p w14:paraId="71BB1B98" w14:textId="4A508E9E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jc w:val="both"/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Theme="minorEastAsia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2016-2019-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Partenaire et </w:t>
            </w:r>
            <w:r w:rsidRPr="007B7069">
              <w:rPr>
                <w:rFonts w:eastAsiaTheme="minorEastAsia" w:cs="Calibri"/>
                <w:color w:val="212121"/>
                <w:kern w:val="0"/>
                <w:sz w:val="18"/>
                <w:szCs w:val="18"/>
                <w:lang w:eastAsia="fr-FR"/>
                <w14:ligatures w14:val="none"/>
              </w:rPr>
              <w:t>Responsable scientifique pour Aix-Marseille Université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du </w:t>
            </w:r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Projet « Parcours Amoureux des Jeunes » PAJ-France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Theme="minorEastAsia" w:cs="Calibri"/>
                <w:color w:val="212121"/>
                <w:kern w:val="0"/>
                <w:sz w:val="18"/>
                <w:szCs w:val="18"/>
                <w:lang w:eastAsia="fr-FR"/>
                <w14:ligatures w14:val="none"/>
              </w:rPr>
              <w:t xml:space="preserve">En partenariat avec l'Université de Bourgogne 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Franche Comté (UBFC), (Mars 2016- Mars 2018). Il s’agit d’une recherche pilotée au Québec par L'Université du Québec à Montréal (UQAM) -Département de sexologie, Équipe de recherche sur les traumatismes interpersonnels- Universités partenaires (Aix-Marseille Université, </w:t>
            </w:r>
            <w:r w:rsidRPr="007B7069">
              <w:rPr>
                <w:rFonts w:eastAsiaTheme="minorEastAsia" w:cs="Calibri"/>
                <w:color w:val="212121"/>
                <w:kern w:val="0"/>
                <w:sz w:val="18"/>
                <w:szCs w:val="18"/>
                <w:lang w:eastAsia="fr-FR"/>
                <w14:ligatures w14:val="none"/>
              </w:rPr>
              <w:t xml:space="preserve">l’Université Paris V, L’université Lyon 2, L’université Toulouse Jean-Jaurès et l’Université de Laval au Québec). </w:t>
            </w:r>
          </w:p>
          <w:p w14:paraId="565BBA1C" w14:textId="746DB9B6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2015---Maître de conférences en psychologie clinique et psychopathologie (Univ-Aix Marseille)</w:t>
            </w:r>
          </w:p>
          <w:p w14:paraId="483D5E25" w14:textId="5C43F77D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2015- classée 1ere dans le concours pour 3 postes de MCF section 16 (Paris, Nancy, Aix-Marseille)</w:t>
            </w:r>
          </w:p>
          <w:p w14:paraId="53EEBF9D" w14:textId="429E46D3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2014-2015- Projet « mères victimes » 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Membre de l’équipe du </w:t>
            </w:r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Projet « Parcours et accompagnement de mères victimes de violences conjugales : une étude exploratoire dans le champ de la Protection de l’Enfance »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CRPPC, Université Lyon 2, financé par la Mission de Recherche Droit et Justice du Ministère de la Justice, (Resp. D.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).</w:t>
            </w:r>
          </w:p>
          <w:p w14:paraId="07E87C61" w14:textId="701451DF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2014-2017-Chargée de cours à l’Université catholique de Lyon</w:t>
            </w:r>
          </w:p>
          <w:p w14:paraId="5B976B53" w14:textId="1BDA250C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2014-2015-Chargée de cours à Lyon 2</w:t>
            </w:r>
          </w:p>
          <w:p w14:paraId="3EC3D6CE" w14:textId="434774A6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2014- Qualification aux sections CNU 16 et 70</w:t>
            </w:r>
          </w:p>
          <w:p w14:paraId="7E9DD691" w14:textId="15C77783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outlineLvl w:val="0"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2013- Thèse de Doctorat de psychologie-CRPPC- Université Lyon 2 « Violences d’adolescents en difficulté scolaire. Entre affect et cognition ». 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Jury : M. </w:t>
            </w:r>
            <w:proofErr w:type="spellStart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Anaut</w:t>
            </w:r>
            <w:proofErr w:type="spellEnd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(Présidente), P. Roman (Rapporteur), A. Yahyaoui (Rapporteur), B. </w:t>
            </w:r>
            <w:proofErr w:type="spellStart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Chouvier</w:t>
            </w:r>
            <w:proofErr w:type="spellEnd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C. </w:t>
            </w:r>
            <w:proofErr w:type="spellStart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Blaya</w:t>
            </w:r>
            <w:proofErr w:type="spellEnd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D. </w:t>
            </w:r>
            <w:proofErr w:type="spellStart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(Directeur).</w:t>
            </w:r>
          </w:p>
          <w:p w14:paraId="39981E62" w14:textId="7DAFAF1E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outlineLvl w:val="0"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2011-2015- Chargée de recherche et membre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de l’équipe du </w:t>
            </w:r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Projet ANR-RECREAHVI « Résilience et processus créateur chez les enfants et adolescents haïtiens victimes de catastrophes naturelles »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CRPPC, Université Lyon 2, (Resp. D.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).</w:t>
            </w:r>
          </w:p>
          <w:p w14:paraId="70B14EC0" w14:textId="1B6ADDEE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outlineLvl w:val="0"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2011-2013 –chargée de recherche Projet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« </w:t>
            </w:r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Décrochage scolaire d’enfants et d’adolescents confiés à la protection de l’enfance. Analyse clinique interculturelle des relations école-famille-maison d’enfants 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», financé par l’Observatoire National de l’Enfance en Danger. (Lyon2)</w:t>
            </w:r>
          </w:p>
          <w:p w14:paraId="3D2F366E" w14:textId="20A5EC41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2012-2014 Attachée temporaire d’enseignement et de recherche- Lyon 2</w:t>
            </w:r>
          </w:p>
          <w:p w14:paraId="7D557D2B" w14:textId="0C04C75B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2011-2012 chargée de cours Lyon 2 </w:t>
            </w:r>
          </w:p>
          <w:p w14:paraId="1C4B03C0" w14:textId="52B70A8C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2011-DU de </w:t>
            </w:r>
            <w:proofErr w:type="spellStart"/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Neuropsychopathologie</w:t>
            </w:r>
            <w:proofErr w:type="spellEnd"/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des apprentissages scolaires</w:t>
            </w:r>
          </w:p>
          <w:p w14:paraId="7732E77D" w14:textId="433D5988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2010-Equivalence du </w:t>
            </w: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titre de psychologue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MESRI, Paris.</w:t>
            </w:r>
          </w:p>
          <w:p w14:paraId="2DE19E60" w14:textId="2D47C810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2010-</w:t>
            </w: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Master recherche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en psychologie du développement et sc de l’éducation-Université de Tunis</w:t>
            </w:r>
          </w:p>
          <w:p w14:paraId="76BAAF6E" w14:textId="2855A7BA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2008 -</w:t>
            </w: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Master professionnel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en psychologie clinique-Université de Tunis</w:t>
            </w:r>
          </w:p>
          <w:p w14:paraId="6E14FCC0" w14:textId="3D3B4E86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2006-</w:t>
            </w: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Maitrise de psychologie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-spécialité </w:t>
            </w: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clinique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- Université de Tunis</w:t>
            </w:r>
          </w:p>
          <w:p w14:paraId="1C261A48" w14:textId="063CBD2A" w:rsidR="007B7069" w:rsidRPr="007B7069" w:rsidRDefault="007B7069" w:rsidP="002B037E">
            <w:pPr>
              <w:numPr>
                <w:ilvl w:val="0"/>
                <w:numId w:val="8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2002- Baccalauréat scientifique- Lycée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Menzah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6- Tunis</w:t>
            </w:r>
          </w:p>
          <w:p w14:paraId="7CCAFAB8" w14:textId="77777777" w:rsidR="007B7069" w:rsidRPr="007B7069" w:rsidRDefault="007B7069" w:rsidP="002B037E">
            <w:pPr>
              <w:spacing w:after="0" w:line="240" w:lineRule="auto"/>
              <w:ind w:left="379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12015863" w14:textId="77777777" w:rsidR="007B7069" w:rsidRPr="007B7069" w:rsidRDefault="007B7069" w:rsidP="002B037E">
            <w:pPr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379"/>
              <w:contextualSpacing/>
              <w:jc w:val="center"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Pratique clinique </w:t>
            </w:r>
          </w:p>
          <w:p w14:paraId="58A88509" w14:textId="77777777" w:rsidR="007B7069" w:rsidRPr="007B7069" w:rsidRDefault="007B7069" w:rsidP="002B037E">
            <w:pPr>
              <w:spacing w:after="0" w:line="240" w:lineRule="auto"/>
              <w:ind w:left="379"/>
              <w:rPr>
                <w:rFonts w:eastAsia="Times New Roman" w:cs="Calibri"/>
                <w:color w:val="000000" w:themeColor="text1"/>
                <w:kern w:val="0"/>
                <w:sz w:val="14"/>
                <w:szCs w:val="14"/>
                <w:lang w:eastAsia="fr-FR"/>
                <w14:ligatures w14:val="none"/>
              </w:rPr>
            </w:pPr>
          </w:p>
          <w:p w14:paraId="54049784" w14:textId="77777777" w:rsidR="007B7069" w:rsidRPr="007B7069" w:rsidRDefault="007B7069" w:rsidP="002B037E">
            <w:pPr>
              <w:numPr>
                <w:ilvl w:val="0"/>
                <w:numId w:val="9"/>
              </w:numPr>
              <w:spacing w:after="0" w:line="240" w:lineRule="auto"/>
              <w:ind w:left="379"/>
              <w:contextualSpacing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Depuis 2016 psychologue clinicienne de libre pratique (Lyon)</w:t>
            </w:r>
          </w:p>
          <w:p w14:paraId="4F357659" w14:textId="77777777" w:rsidR="007B7069" w:rsidRPr="007B7069" w:rsidRDefault="007B7069" w:rsidP="002B037E">
            <w:pPr>
              <w:spacing w:after="0" w:line="240" w:lineRule="auto"/>
              <w:ind w:left="379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510A148A" w14:textId="77777777" w:rsidR="007B7069" w:rsidRPr="007B7069" w:rsidRDefault="007B7069" w:rsidP="002B037E">
            <w:pPr>
              <w:numPr>
                <w:ilvl w:val="0"/>
                <w:numId w:val="9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2017-2018 : analyse des pratiques professionnelles auprès d’une équipe éducative (École des Parents et des Enfants, association les Petits+) – Lyon.</w:t>
            </w:r>
          </w:p>
          <w:p w14:paraId="0AC2D4AB" w14:textId="77777777" w:rsidR="007B7069" w:rsidRPr="007B7069" w:rsidRDefault="007B7069" w:rsidP="002B037E">
            <w:pPr>
              <w:spacing w:after="0" w:line="240" w:lineRule="auto"/>
              <w:ind w:left="379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6F655220" w14:textId="77777777" w:rsidR="007B7069" w:rsidRPr="007B7069" w:rsidRDefault="007B7069" w:rsidP="002B037E">
            <w:pPr>
              <w:numPr>
                <w:ilvl w:val="0"/>
                <w:numId w:val="9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2014-2022- Psychologue clinicienne intervenante à l’Unité psychosociale de MSF Espagne (dispositif d’urgence à distance pour : Syrie, Sud Soudan, Yémen, République Centrafricaine). Intervention d’urgence, debriefings, accompagnement et prévention au niveau de la santé mentale.</w:t>
            </w:r>
          </w:p>
          <w:p w14:paraId="1D0C83B2" w14:textId="77777777" w:rsidR="007B7069" w:rsidRPr="007B7069" w:rsidRDefault="007B7069" w:rsidP="002B037E">
            <w:pPr>
              <w:spacing w:after="0" w:line="240" w:lineRule="auto"/>
              <w:ind w:left="379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4251710" w14:textId="77777777" w:rsidR="007B7069" w:rsidRPr="007B7069" w:rsidRDefault="007B7069" w:rsidP="002B037E">
            <w:pPr>
              <w:numPr>
                <w:ilvl w:val="0"/>
                <w:numId w:val="9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2011-2013- Interventions dans des établissements scolaires (adolescents et équipes) et dans les établissements de Protection de l’enfance (enfants et adolescents) (Rhône)</w:t>
            </w:r>
          </w:p>
          <w:p w14:paraId="1DF27AA9" w14:textId="77777777" w:rsidR="007B7069" w:rsidRPr="007B7069" w:rsidRDefault="007B7069" w:rsidP="002B037E">
            <w:pPr>
              <w:spacing w:after="0" w:line="240" w:lineRule="auto"/>
              <w:ind w:left="379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2BA3A5AF" w14:textId="39EC3FA3" w:rsidR="007B7069" w:rsidRPr="007B7069" w:rsidRDefault="007B7069" w:rsidP="002B037E">
            <w:pPr>
              <w:numPr>
                <w:ilvl w:val="0"/>
                <w:numId w:val="9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2007-2009 : psychologue contractuelle. Association de Lutte contre le Sida (femmes travailleuses de sexe, jeunes usagers de drogues, jeunes marginalisés), planning familial (femmes victimes de violence), Service ORL Pédiatrique Hôpital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Rabta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de Tunis (enfants malentendant et enfants ayant des troubles des apprentissages). (Tunis)</w:t>
            </w:r>
          </w:p>
          <w:p w14:paraId="71BC4737" w14:textId="06D8FD6F" w:rsidR="007B7069" w:rsidRPr="007B7069" w:rsidRDefault="007B7069" w:rsidP="002B037E">
            <w:pPr>
              <w:numPr>
                <w:ilvl w:val="0"/>
                <w:numId w:val="9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2009-2010= UNICEF-Tunisie. Programme jeunes et adolescents (Tunis)</w:t>
            </w:r>
          </w:p>
          <w:p w14:paraId="5DEAF114" w14:textId="006AB4D7" w:rsidR="007B7069" w:rsidRPr="007B7069" w:rsidRDefault="007B7069" w:rsidP="002B037E">
            <w:pPr>
              <w:numPr>
                <w:ilvl w:val="0"/>
                <w:numId w:val="9"/>
              </w:numPr>
              <w:spacing w:after="0" w:line="240" w:lineRule="auto"/>
              <w:ind w:left="379"/>
              <w:contextualSpacing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2010- stage- psychologue bénévole CH le Vinatier (Lyon)</w:t>
            </w:r>
          </w:p>
          <w:p w14:paraId="4F49937B" w14:textId="29A02B51" w:rsidR="007B7069" w:rsidRPr="007B7069" w:rsidRDefault="007B7069" w:rsidP="00EE150A">
            <w:pPr>
              <w:numPr>
                <w:ilvl w:val="0"/>
                <w:numId w:val="9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2003- 2008 : stages : pédopsychiatrie, centre d’observation des mineurs délinquants, centre d’intégration (protection de l’enfance), psychiatrie adulte et psychiatrie légale.</w:t>
            </w:r>
          </w:p>
          <w:p w14:paraId="54ABC1BB" w14:textId="77777777" w:rsidR="007B7069" w:rsidRPr="007B7069" w:rsidRDefault="007B7069" w:rsidP="002B037E">
            <w:pPr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379"/>
              <w:contextualSpacing/>
              <w:jc w:val="center"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Thèmes de recherche</w:t>
            </w:r>
          </w:p>
          <w:p w14:paraId="5C33F9ED" w14:textId="77777777" w:rsidR="007B7069" w:rsidRPr="007B7069" w:rsidRDefault="007B7069" w:rsidP="002B037E">
            <w:p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4"/>
                <w:szCs w:val="14"/>
                <w:lang w:eastAsia="fr-FR"/>
                <w14:ligatures w14:val="none"/>
              </w:rPr>
            </w:pPr>
          </w:p>
          <w:p w14:paraId="5107CE84" w14:textId="77777777" w:rsidR="007B7069" w:rsidRPr="007B7069" w:rsidRDefault="007B7069" w:rsidP="002B037E">
            <w:pPr>
              <w:numPr>
                <w:ilvl w:val="0"/>
                <w:numId w:val="10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Clinique du scolaire et du lien éducatif</w:t>
            </w:r>
          </w:p>
          <w:p w14:paraId="338A7A7E" w14:textId="77777777" w:rsidR="007B7069" w:rsidRPr="007B7069" w:rsidRDefault="007B7069" w:rsidP="002B037E">
            <w:pPr>
              <w:numPr>
                <w:ilvl w:val="0"/>
                <w:numId w:val="10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Psychotraumatismes</w:t>
            </w:r>
            <w:proofErr w:type="spellEnd"/>
          </w:p>
          <w:p w14:paraId="6289F3C3" w14:textId="77777777" w:rsidR="007B7069" w:rsidRPr="007B7069" w:rsidRDefault="007B7069" w:rsidP="002B037E">
            <w:pPr>
              <w:numPr>
                <w:ilvl w:val="0"/>
                <w:numId w:val="10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Résilience </w:t>
            </w:r>
          </w:p>
          <w:p w14:paraId="61595E53" w14:textId="77777777" w:rsidR="007B7069" w:rsidRPr="007B7069" w:rsidRDefault="007B7069" w:rsidP="002B037E">
            <w:pPr>
              <w:numPr>
                <w:ilvl w:val="0"/>
                <w:numId w:val="10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Violences </w:t>
            </w:r>
          </w:p>
          <w:p w14:paraId="3C8471DD" w14:textId="77777777" w:rsidR="007B7069" w:rsidRPr="007B7069" w:rsidRDefault="007B7069" w:rsidP="002B037E">
            <w:pPr>
              <w:numPr>
                <w:ilvl w:val="0"/>
                <w:numId w:val="10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Adolescence</w:t>
            </w:r>
          </w:p>
          <w:p w14:paraId="401111B6" w14:textId="77777777" w:rsidR="007B7069" w:rsidRPr="007B7069" w:rsidRDefault="007B7069" w:rsidP="002B037E">
            <w:pPr>
              <w:numPr>
                <w:ilvl w:val="0"/>
                <w:numId w:val="10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Marginalité et souffrances actuelles dans la société</w:t>
            </w:r>
          </w:p>
          <w:p w14:paraId="69E15891" w14:textId="77777777" w:rsidR="007B7069" w:rsidRPr="007B7069" w:rsidRDefault="007B7069" w:rsidP="002B037E">
            <w:pPr>
              <w:numPr>
                <w:ilvl w:val="0"/>
                <w:numId w:val="10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Culture</w:t>
            </w:r>
          </w:p>
          <w:p w14:paraId="050FB0A2" w14:textId="77777777" w:rsidR="007B7069" w:rsidRPr="007B7069" w:rsidRDefault="007B7069" w:rsidP="002B037E">
            <w:pPr>
              <w:numPr>
                <w:ilvl w:val="0"/>
                <w:numId w:val="10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Approche psychodynamique et approche intégrative (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cognitivo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-émotionnelle, interculturelle)</w:t>
            </w:r>
          </w:p>
          <w:p w14:paraId="45F7F74A" w14:textId="77777777" w:rsidR="007B7069" w:rsidRPr="007B7069" w:rsidRDefault="007B7069" w:rsidP="002B037E">
            <w:pPr>
              <w:numPr>
                <w:ilvl w:val="0"/>
                <w:numId w:val="10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Pluridisciplinarité et approche transversale</w:t>
            </w:r>
          </w:p>
          <w:p w14:paraId="54D6B3D0" w14:textId="77777777" w:rsidR="007B7069" w:rsidRPr="007B7069" w:rsidRDefault="007B7069" w:rsidP="002B037E">
            <w:pPr>
              <w:numPr>
                <w:ilvl w:val="0"/>
                <w:numId w:val="10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Méthodologies mixtes.</w:t>
            </w:r>
          </w:p>
          <w:p w14:paraId="30E4A252" w14:textId="77777777" w:rsidR="007B7069" w:rsidRPr="007B7069" w:rsidRDefault="007B7069" w:rsidP="002B037E">
            <w:pPr>
              <w:spacing w:after="0" w:line="240" w:lineRule="auto"/>
              <w:ind w:left="379"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4E33F41D" w14:textId="77777777" w:rsidR="007B7069" w:rsidRPr="007B7069" w:rsidRDefault="007B7069" w:rsidP="002B037E">
            <w:pPr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379"/>
              <w:contextualSpacing/>
              <w:jc w:val="center"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Thèmes d’enseignement</w:t>
            </w:r>
          </w:p>
          <w:p w14:paraId="3A28CB96" w14:textId="77777777" w:rsidR="007B7069" w:rsidRPr="007B7069" w:rsidRDefault="007B7069" w:rsidP="002B037E">
            <w:p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4"/>
                <w:szCs w:val="14"/>
                <w:lang w:eastAsia="fr-FR"/>
                <w14:ligatures w14:val="none"/>
              </w:rPr>
            </w:pPr>
          </w:p>
          <w:p w14:paraId="4A17052B" w14:textId="77777777" w:rsidR="007B7069" w:rsidRPr="007B7069" w:rsidRDefault="007B7069" w:rsidP="002B037E">
            <w:pPr>
              <w:numPr>
                <w:ilvl w:val="0"/>
                <w:numId w:val="11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Psychologie clinique et psychopathologie</w:t>
            </w:r>
          </w:p>
          <w:p w14:paraId="702E2DFE" w14:textId="77777777" w:rsidR="007B7069" w:rsidRPr="007B7069" w:rsidRDefault="007B7069" w:rsidP="002B037E">
            <w:pPr>
              <w:numPr>
                <w:ilvl w:val="0"/>
                <w:numId w:val="11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Psychopathologie de l’adulte</w:t>
            </w:r>
          </w:p>
          <w:p w14:paraId="36A74E47" w14:textId="77777777" w:rsidR="007B7069" w:rsidRPr="007B7069" w:rsidRDefault="007B7069" w:rsidP="002B037E">
            <w:pPr>
              <w:numPr>
                <w:ilvl w:val="0"/>
                <w:numId w:val="11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Problématiques scolaires et éducatives</w:t>
            </w:r>
          </w:p>
          <w:p w14:paraId="4B72CDF0" w14:textId="77777777" w:rsidR="007B7069" w:rsidRPr="007B7069" w:rsidRDefault="007B7069" w:rsidP="002B037E">
            <w:pPr>
              <w:numPr>
                <w:ilvl w:val="0"/>
                <w:numId w:val="11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Clinique de l’enfant et de l’adolescent</w:t>
            </w:r>
          </w:p>
          <w:p w14:paraId="0E53495B" w14:textId="77777777" w:rsidR="007B7069" w:rsidRPr="007B7069" w:rsidRDefault="007B7069" w:rsidP="002B037E">
            <w:pPr>
              <w:numPr>
                <w:ilvl w:val="0"/>
                <w:numId w:val="11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Clinique de l’extrême et des passages à l’acte</w:t>
            </w:r>
          </w:p>
          <w:p w14:paraId="2C31E161" w14:textId="77777777" w:rsidR="007B7069" w:rsidRPr="007B7069" w:rsidRDefault="007B7069" w:rsidP="002B037E">
            <w:pPr>
              <w:numPr>
                <w:ilvl w:val="0"/>
                <w:numId w:val="11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Champ social et humanitaire</w:t>
            </w:r>
          </w:p>
          <w:p w14:paraId="10A01E5B" w14:textId="77777777" w:rsidR="007B7069" w:rsidRPr="007B7069" w:rsidRDefault="007B7069" w:rsidP="002B037E">
            <w:pPr>
              <w:numPr>
                <w:ilvl w:val="0"/>
                <w:numId w:val="11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Psychopathologie du traumatisme</w:t>
            </w:r>
          </w:p>
          <w:p w14:paraId="69B953E9" w14:textId="77777777" w:rsidR="007B7069" w:rsidRPr="007B7069" w:rsidRDefault="007B7069" w:rsidP="002B037E">
            <w:pPr>
              <w:numPr>
                <w:ilvl w:val="0"/>
                <w:numId w:val="11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Bilan psychologique (cognitif et psychoaffectif)</w:t>
            </w:r>
          </w:p>
          <w:p w14:paraId="05D4FD18" w14:textId="77777777" w:rsidR="007B7069" w:rsidRPr="007B7069" w:rsidRDefault="007B7069" w:rsidP="002B037E">
            <w:pPr>
              <w:numPr>
                <w:ilvl w:val="0"/>
                <w:numId w:val="11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Entretien clinique et interventions thérapeutiques</w:t>
            </w:r>
          </w:p>
          <w:p w14:paraId="56FE4753" w14:textId="77777777" w:rsidR="007B7069" w:rsidRPr="007B7069" w:rsidRDefault="007B7069" w:rsidP="00982A0C">
            <w:pPr>
              <w:numPr>
                <w:ilvl w:val="0"/>
                <w:numId w:val="11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Méthodologie de la recherche</w:t>
            </w:r>
          </w:p>
          <w:p w14:paraId="710D26B8" w14:textId="77777777" w:rsidR="007B7069" w:rsidRPr="007B7069" w:rsidRDefault="007B7069" w:rsidP="00982A0C">
            <w:pPr>
              <w:spacing w:after="0" w:line="240" w:lineRule="auto"/>
              <w:ind w:left="379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209351B0" w14:textId="77777777" w:rsidR="007B7069" w:rsidRPr="007B7069" w:rsidRDefault="007B7069" w:rsidP="00982A0C">
            <w:pPr>
              <w:numPr>
                <w:ilvl w:val="0"/>
                <w:numId w:val="13"/>
              </w:numPr>
              <w:spacing w:before="100" w:after="100" w:line="240" w:lineRule="auto"/>
              <w:ind w:left="379"/>
              <w:contextualSpacing/>
              <w:jc w:val="center"/>
              <w:outlineLvl w:val="0"/>
              <w:rPr>
                <w:rFonts w:eastAsia="Times New Roman" w:cs="Calibri"/>
                <w:b/>
                <w:color w:val="4472C4" w:themeColor="accen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4472C4" w:themeColor="accent1"/>
                <w:kern w:val="0"/>
                <w:sz w:val="18"/>
                <w:szCs w:val="18"/>
                <w:lang w:eastAsia="fr-FR"/>
                <w14:ligatures w14:val="none"/>
              </w:rPr>
              <w:t>Travaux et publications</w:t>
            </w:r>
          </w:p>
          <w:p w14:paraId="4EB195B1" w14:textId="77777777" w:rsidR="007B7069" w:rsidRPr="007B7069" w:rsidRDefault="007B7069" w:rsidP="00982A0C">
            <w:pPr>
              <w:spacing w:after="0" w:line="240" w:lineRule="auto"/>
              <w:ind w:left="379"/>
              <w:jc w:val="both"/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Aperçu : </w:t>
            </w:r>
          </w:p>
          <w:p w14:paraId="0DC88F74" w14:textId="77777777" w:rsidR="007B7069" w:rsidRPr="007B7069" w:rsidRDefault="007B7069" w:rsidP="00982A0C">
            <w:pPr>
              <w:numPr>
                <w:ilvl w:val="0"/>
                <w:numId w:val="14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Articles ACL : N=29 (16 dans revues internationales, 13 dans revues nationales)</w:t>
            </w:r>
          </w:p>
          <w:p w14:paraId="62341B0C" w14:textId="77777777" w:rsidR="007B7069" w:rsidRPr="007B7069" w:rsidRDefault="007B7069" w:rsidP="00982A0C">
            <w:pPr>
              <w:numPr>
                <w:ilvl w:val="0"/>
                <w:numId w:val="14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Articles ACLN : N=10</w:t>
            </w:r>
          </w:p>
          <w:p w14:paraId="03FE8743" w14:textId="77777777" w:rsidR="007B7069" w:rsidRPr="007B7069" w:rsidRDefault="007B7069" w:rsidP="00982A0C">
            <w:pPr>
              <w:numPr>
                <w:ilvl w:val="0"/>
                <w:numId w:val="14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Ouvrages : N=2</w:t>
            </w:r>
          </w:p>
          <w:p w14:paraId="5697B808" w14:textId="77777777" w:rsidR="007B7069" w:rsidRPr="007B7069" w:rsidRDefault="007B7069" w:rsidP="00982A0C">
            <w:pPr>
              <w:numPr>
                <w:ilvl w:val="0"/>
                <w:numId w:val="14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Chapitres d’ouvrages : N=10</w:t>
            </w:r>
          </w:p>
          <w:p w14:paraId="157BE892" w14:textId="77777777" w:rsidR="007B7069" w:rsidRPr="007B7069" w:rsidRDefault="007B7069" w:rsidP="00982A0C">
            <w:pPr>
              <w:numPr>
                <w:ilvl w:val="0"/>
                <w:numId w:val="14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Communications orales : N=27</w:t>
            </w:r>
          </w:p>
          <w:p w14:paraId="4D95DE76" w14:textId="77777777" w:rsidR="007B7069" w:rsidRPr="007B7069" w:rsidRDefault="007B7069" w:rsidP="00982A0C">
            <w:pPr>
              <w:numPr>
                <w:ilvl w:val="0"/>
                <w:numId w:val="14"/>
              </w:numPr>
              <w:spacing w:after="0" w:line="240" w:lineRule="auto"/>
              <w:ind w:left="379"/>
              <w:contextualSpacing/>
              <w:jc w:val="both"/>
              <w:rPr>
                <w:rFonts w:eastAsia="Times New Roman" w:cs="Calibri"/>
                <w:color w:val="0070C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Conférences invitées : N= 11</w:t>
            </w:r>
          </w:p>
          <w:p w14:paraId="09844244" w14:textId="77777777" w:rsidR="007B7069" w:rsidRPr="007B7069" w:rsidRDefault="007B7069" w:rsidP="007B7069">
            <w:pPr>
              <w:spacing w:before="100" w:after="100" w:line="240" w:lineRule="auto"/>
              <w:ind w:left="1080"/>
              <w:contextualSpacing/>
              <w:outlineLvl w:val="0"/>
              <w:rPr>
                <w:rFonts w:eastAsia="Times New Roman" w:cs="Calibri"/>
                <w:b/>
                <w:color w:val="4472C4" w:themeColor="accent1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31EEE5AC" w14:textId="77777777" w:rsidR="007B7069" w:rsidRPr="007B7069" w:rsidRDefault="007B7069" w:rsidP="007B7069">
            <w:pPr>
              <w:numPr>
                <w:ilvl w:val="0"/>
                <w:numId w:val="1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00" w:after="100" w:line="240" w:lineRule="auto"/>
              <w:contextualSpacing/>
              <w:jc w:val="center"/>
              <w:outlineLvl w:val="0"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Articles ACL </w:t>
            </w: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(N= 30, 16 International et 14 National) (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Psycinfo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Scimago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)</w:t>
            </w:r>
          </w:p>
          <w:p w14:paraId="34EDCF74" w14:textId="77777777" w:rsidR="007B7069" w:rsidRPr="007B7069" w:rsidRDefault="007B7069" w:rsidP="007B7069">
            <w:pPr>
              <w:spacing w:after="0" w:line="240" w:lineRule="auto"/>
              <w:rPr>
                <w:rFonts w:eastAsiaTheme="minorEastAsia" w:cs="Calibri"/>
                <w:kern w:val="0"/>
                <w:sz w:val="14"/>
                <w:szCs w:val="14"/>
                <w:lang w:eastAsia="fr-FR"/>
                <w14:ligatures w14:val="none"/>
              </w:rPr>
            </w:pPr>
          </w:p>
          <w:p w14:paraId="223C520F" w14:textId="77777777" w:rsidR="007B7069" w:rsidRPr="007B7069" w:rsidRDefault="007B7069" w:rsidP="001F14E1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cs="Calibri"/>
                <w:color w:val="111111"/>
                <w:kern w:val="36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111111"/>
                <w:kern w:val="36"/>
                <w:sz w:val="18"/>
                <w:szCs w:val="18"/>
                <w:lang w:eastAsia="fr-FR"/>
                <w14:ligatures w14:val="none"/>
              </w:rPr>
              <w:t xml:space="preserve">Rinaldi, N. et </w:t>
            </w:r>
            <w:proofErr w:type="spellStart"/>
            <w:r w:rsidRPr="007B7069">
              <w:rPr>
                <w:rFonts w:eastAsia="Times New Roman" w:cs="Calibri"/>
                <w:b/>
                <w:bCs/>
                <w:color w:val="111111"/>
                <w:kern w:val="36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bCs/>
                <w:color w:val="111111"/>
                <w:kern w:val="36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color w:val="111111"/>
                <w:kern w:val="36"/>
                <w:sz w:val="18"/>
                <w:szCs w:val="18"/>
                <w:lang w:eastAsia="fr-FR"/>
                <w14:ligatures w14:val="none"/>
              </w:rPr>
              <w:t xml:space="preserve">. (2025). </w:t>
            </w:r>
            <w:r w:rsidRPr="00871A16">
              <w:rPr>
                <w:rFonts w:eastAsia="Times New Roman" w:cs="Calibri"/>
                <w:b/>
                <w:bCs/>
                <w:color w:val="111111"/>
                <w:kern w:val="36"/>
                <w:sz w:val="18"/>
                <w:szCs w:val="18"/>
                <w:lang w:eastAsia="fr-FR"/>
                <w14:ligatures w14:val="none"/>
              </w:rPr>
              <w:t>La place des femmes dans l’espace public : étude qualitative sur l’adaptation et la résistance face aux violences de genre. Annales médico-psychologiques</w:t>
            </w:r>
            <w:r w:rsidRPr="007B7069">
              <w:rPr>
                <w:rFonts w:eastAsia="Times New Roman" w:cs="Calibri"/>
                <w:color w:val="111111"/>
                <w:kern w:val="36"/>
                <w:sz w:val="18"/>
                <w:szCs w:val="18"/>
                <w:lang w:eastAsia="fr-FR"/>
                <w14:ligatures w14:val="none"/>
              </w:rPr>
              <w:t xml:space="preserve">. </w:t>
            </w:r>
            <w:hyperlink r:id="rId10" w:history="1">
              <w:r w:rsidRPr="007B7069">
                <w:rPr>
                  <w:rFonts w:eastAsiaTheme="majorEastAsia" w:cs="Calibri"/>
                  <w:color w:val="0000FF"/>
                  <w:kern w:val="36"/>
                  <w:sz w:val="18"/>
                  <w:szCs w:val="18"/>
                  <w:u w:val="single"/>
                  <w:lang w:eastAsia="fr-FR"/>
                  <w14:ligatures w14:val="none"/>
                </w:rPr>
                <w:t>https://doi.org/10.1016/j.amp.2025.08.001</w:t>
              </w:r>
            </w:hyperlink>
            <w:r w:rsidRPr="007B7069">
              <w:rPr>
                <w:rFonts w:eastAsia="Times New Roman" w:cs="Calibri"/>
                <w:color w:val="111111"/>
                <w:kern w:val="36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7F24D6C6" w14:textId="77777777" w:rsidR="007B7069" w:rsidRPr="007B7069" w:rsidRDefault="007B7069" w:rsidP="001F1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43505527" w14:textId="77777777" w:rsidR="007B7069" w:rsidRPr="007B7069" w:rsidRDefault="007B7069" w:rsidP="001F1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, D., </w:t>
            </w:r>
            <w:proofErr w:type="spellStart"/>
            <w:r w:rsidRPr="007B7069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. et </w:t>
            </w:r>
            <w:proofErr w:type="spellStart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, JM. 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(2024). </w:t>
            </w:r>
            <w:r w:rsidRPr="00871A1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How to face mental health effects of the unsaid racism in France.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The Lancet Psychiatry.</w:t>
            </w:r>
            <w:r w:rsidRPr="007B7069">
              <w:rPr>
                <w:rFonts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Published Online November 22, 2023 https://doi.org/10.1016/ S2215-0366(23)00360-7 </w:t>
            </w:r>
          </w:p>
          <w:p w14:paraId="7BDF904E" w14:textId="77777777" w:rsidR="007B7069" w:rsidRPr="007B7069" w:rsidRDefault="007B7069" w:rsidP="001F14E1">
            <w:pPr>
              <w:spacing w:after="0" w:line="240" w:lineRule="auto"/>
              <w:jc w:val="both"/>
              <w:rPr>
                <w:rFonts w:eastAsiaTheme="minorEastAsia" w:cs="Calibri"/>
                <w:kern w:val="0"/>
                <w:sz w:val="6"/>
                <w:szCs w:val="6"/>
                <w:lang w:val="en-US" w:eastAsia="fr-FR"/>
                <w14:ligatures w14:val="none"/>
              </w:rPr>
            </w:pPr>
          </w:p>
          <w:p w14:paraId="4AB00A0E" w14:textId="77777777" w:rsidR="007B7069" w:rsidRPr="007B7069" w:rsidRDefault="007B7069" w:rsidP="001F14E1">
            <w:pPr>
              <w:spacing w:after="0" w:line="240" w:lineRule="auto"/>
              <w:jc w:val="both"/>
              <w:rPr>
                <w:rFonts w:cs="Calibri"/>
                <w:color w:val="232323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Uribe-Bardon, M., Engasser, E, et </w:t>
            </w:r>
            <w:proofErr w:type="spellStart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(2022). </w:t>
            </w:r>
            <w:r w:rsidRPr="00635A99">
              <w:rPr>
                <w:rFonts w:cs="Calibri"/>
                <w:b/>
                <w:bCs/>
                <w:color w:val="232323"/>
                <w:kern w:val="0"/>
                <w:sz w:val="18"/>
                <w:szCs w:val="18"/>
                <w:lang w:eastAsia="fr-FR"/>
                <w14:ligatures w14:val="none"/>
              </w:rPr>
              <w:t xml:space="preserve">Le travail de l’exil à l’adolescence. Dispositif d’étayage groupal et de médiation par </w:t>
            </w:r>
            <w:r w:rsidRPr="00635A99">
              <w:rPr>
                <w:rFonts w:eastAsiaTheme="minorEastAsia" w:cs="Calibri"/>
                <w:b/>
                <w:bCs/>
                <w:color w:val="232323"/>
                <w:kern w:val="0"/>
                <w:sz w:val="18"/>
                <w:szCs w:val="18"/>
                <w:lang w:eastAsia="fr-FR"/>
                <w14:ligatures w14:val="none"/>
              </w:rPr>
              <w:t>la bande dessinée. Annales médico-psychologiques</w:t>
            </w:r>
            <w:r w:rsidRPr="007B7069">
              <w:rPr>
                <w:rFonts w:eastAsiaTheme="minorEastAsia" w:cs="Calibri"/>
                <w:color w:val="232323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7B7069">
              <w:rPr>
                <w:rFonts w:eastAsiaTheme="minorEastAsia" w:cs="Calibri"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7B7069">
              <w:rPr>
                <w:rFonts w:eastAsiaTheme="minorEastAsia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180(5), 419-428</w:t>
            </w:r>
            <w:r w:rsidRPr="007B7069">
              <w:rPr>
                <w:rFonts w:eastAsiaTheme="minorEastAsia" w:cs="Calibri"/>
                <w:color w:val="232323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hyperlink r:id="rId11" w:history="1">
              <w:r w:rsidRPr="007B7069">
                <w:rPr>
                  <w:rFonts w:cs="Calibri"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https://doi.org/10.1016/j.amp.2020.09.004</w:t>
              </w:r>
            </w:hyperlink>
            <w:r w:rsidRPr="007B7069">
              <w:rPr>
                <w:rFonts w:cs="Calibri"/>
                <w:color w:val="232323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5E7E8F87" w14:textId="77777777" w:rsidR="007B7069" w:rsidRPr="007B7069" w:rsidRDefault="007B7069" w:rsidP="001F14E1">
            <w:pPr>
              <w:spacing w:after="0" w:line="240" w:lineRule="auto"/>
              <w:jc w:val="both"/>
              <w:rPr>
                <w:rFonts w:cs="Calibri"/>
                <w:color w:val="232323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352FABD4" w14:textId="2429CEF5" w:rsidR="007B7069" w:rsidRDefault="007B7069" w:rsidP="001F14E1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Hébert, M., Smith, K., Caouette, J.,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J.M., </w:t>
            </w:r>
            <w:proofErr w:type="spellStart"/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, A.,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Cartierre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N.,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Veuillet-Combier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C., Mazoyer, A. V., </w:t>
            </w:r>
            <w:proofErr w:type="spellStart"/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>, D. (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2021).  </w:t>
            </w:r>
            <w:r w:rsidRPr="00635A9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val="en-US" w:eastAsia="fr-FR"/>
                <w14:ligatures w14:val="none"/>
              </w:rPr>
              <w:t>Prevalence and associated mental health outcomes of child sexual abuse in youth in France: Observations from a convenience sample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, </w:t>
            </w:r>
            <w:r w:rsidRPr="007B7069">
              <w:rPr>
                <w:rFonts w:eastAsia="Times New Roman" w:cs="Calibri"/>
                <w:i/>
                <w:kern w:val="0"/>
                <w:sz w:val="18"/>
                <w:szCs w:val="18"/>
                <w:lang w:val="en-US" w:eastAsia="fr-FR"/>
                <w14:ligatures w14:val="none"/>
              </w:rPr>
              <w:t>Journal of Affective Disorders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, Volume </w:t>
            </w:r>
            <w:proofErr w:type="gramStart"/>
            <w:r w:rsidRPr="007B7069">
              <w:rPr>
                <w:rFonts w:eastAsia="Times New Roman" w:cs="Calibri"/>
                <w:kern w:val="0"/>
                <w:sz w:val="18"/>
                <w:szCs w:val="18"/>
                <w:lang w:val="en-US" w:eastAsia="fr-FR"/>
                <w14:ligatures w14:val="none"/>
              </w:rPr>
              <w:t>282,Pages</w:t>
            </w:r>
            <w:proofErr w:type="gramEnd"/>
            <w:r w:rsidRPr="007B7069">
              <w:rPr>
                <w:rFonts w:eastAsia="Times New Roman" w:cs="Calibri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820-828.</w:t>
            </w:r>
          </w:p>
          <w:p w14:paraId="0B9E3B1E" w14:textId="77777777" w:rsidR="003423C0" w:rsidRPr="007B7069" w:rsidRDefault="003423C0" w:rsidP="001F14E1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6"/>
                <w:szCs w:val="6"/>
                <w:lang w:val="en-US" w:eastAsia="fr-FR"/>
                <w14:ligatures w14:val="none"/>
              </w:rPr>
            </w:pPr>
          </w:p>
          <w:p w14:paraId="00DFBDA2" w14:textId="77777777" w:rsidR="007B7069" w:rsidRPr="007B7069" w:rsidRDefault="007B7069" w:rsidP="001F14E1">
            <w:pPr>
              <w:spacing w:after="0" w:line="240" w:lineRule="auto"/>
              <w:jc w:val="both"/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Gallet, F. et </w:t>
            </w:r>
            <w:proofErr w:type="spellStart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. A.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(2021). </w:t>
            </w:r>
            <w:r w:rsidRPr="00635A99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Du non-sens à la mise en récit du passage à l’acte chez les mineurs non accompagnés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Revue Québécoise de Psychologie, 42 (1). </w:t>
            </w:r>
            <w:hyperlink r:id="rId12" w:history="1">
              <w:r w:rsidRPr="007B7069">
                <w:rPr>
                  <w:rFonts w:eastAsiaTheme="minorEastAsia" w:cs="Calibri"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https://doi.org/10.7202/1078920ar</w:t>
              </w:r>
            </w:hyperlink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227AAC9F" w14:textId="77777777" w:rsidR="007B7069" w:rsidRPr="007B7069" w:rsidRDefault="007B7069" w:rsidP="001F14E1">
            <w:pPr>
              <w:spacing w:after="0" w:line="240" w:lineRule="auto"/>
              <w:rPr>
                <w:rFonts w:eastAsiaTheme="minorEastAsia" w:cs="Calibri"/>
                <w:b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573D0F27" w14:textId="77777777" w:rsidR="007B7069" w:rsidRPr="007B7069" w:rsidRDefault="007B7069" w:rsidP="001F14E1">
            <w:pPr>
              <w:spacing w:after="0" w:line="240" w:lineRule="auto"/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(2020). </w:t>
            </w:r>
            <w:r w:rsidRPr="00635A99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Blessure identitaire et citoyenneté interne à l’adolescence</w:t>
            </w:r>
            <w:r w:rsidRPr="00635A9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7B7069">
              <w:rPr>
                <w:rFonts w:eastAsiaTheme="minorEastAsia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Revue Enfance et Psy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Theme="minorEastAsia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86 (2), 152-162,  </w:t>
            </w:r>
            <w:hyperlink r:id="rId13" w:anchor="xd_co_f=ZjhlNzY3NTAtZDM4OC00NGNmLWFiZDMtMjFhMTYzNjgyZjQw~" w:history="1">
              <w:r w:rsidRPr="007B7069">
                <w:rPr>
                  <w:rFonts w:eastAsiaTheme="minorEastAsia" w:cs="Calibri"/>
                  <w:color w:val="0000FF"/>
                  <w:kern w:val="0"/>
                  <w:sz w:val="18"/>
                  <w:szCs w:val="18"/>
                  <w:u w:val="single"/>
                  <w:shd w:val="clear" w:color="auto" w:fill="FFFFFF"/>
                  <w:lang w:eastAsia="fr-FR"/>
                  <w14:ligatures w14:val="none"/>
                </w:rPr>
                <w:t>https://doi.org/10.3917/ep.086.0152</w:t>
              </w:r>
            </w:hyperlink>
          </w:p>
          <w:p w14:paraId="5C7B23C5" w14:textId="77777777" w:rsidR="007B7069" w:rsidRPr="007B7069" w:rsidRDefault="007B7069" w:rsidP="001F14E1">
            <w:pPr>
              <w:spacing w:after="0" w:line="240" w:lineRule="auto"/>
              <w:rPr>
                <w:rFonts w:eastAsiaTheme="minorEastAsia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B182191" w14:textId="7A6B5B9C" w:rsidR="007B7069" w:rsidRPr="007B7069" w:rsidRDefault="007B7069" w:rsidP="001F14E1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. Vasile, J., </w:t>
            </w:r>
            <w:proofErr w:type="spellStart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Bagnulo</w:t>
            </w:r>
            <w:proofErr w:type="spellEnd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, A, et Grillo, M. (2020). </w:t>
            </w:r>
            <w:r w:rsidRPr="00635A99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Violence interpersonnelle et empathie. Prévention par une recherche-action en milieu scolaire. </w:t>
            </w:r>
            <w:r w:rsidRPr="00635A99">
              <w:rPr>
                <w:rFonts w:eastAsia="Times New Roman" w:cs="Calibri"/>
                <w:b/>
                <w:bCs/>
                <w:i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Neuropsychiatrie de l’Enfance et de l’Adolescence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. 68(1), 39-45. </w:t>
            </w:r>
            <w:r w:rsidRPr="007B7069">
              <w:rPr>
                <w:rFonts w:eastAsia="Times New Roman" w:cs="Calibri"/>
                <w:color w:val="555555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Doi</w:t>
            </w:r>
            <w:r w:rsidR="001F6FD7">
              <w:rPr>
                <w:rFonts w:eastAsia="Times New Roman" w:cs="Calibri"/>
                <w:color w:val="555555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 </w:t>
            </w:r>
            <w:r w:rsidRPr="007B7069">
              <w:rPr>
                <w:rFonts w:eastAsia="Times New Roman" w:cs="Calibri"/>
                <w:color w:val="555555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: 10.1016/j.neurenf.2019.10.003 </w:t>
            </w:r>
          </w:p>
          <w:p w14:paraId="67CCB22E" w14:textId="77777777" w:rsidR="007B7069" w:rsidRPr="007B7069" w:rsidRDefault="007B7069" w:rsidP="001F14E1">
            <w:pPr>
              <w:spacing w:after="0" w:line="240" w:lineRule="auto"/>
              <w:rPr>
                <w:rFonts w:eastAsiaTheme="minorEastAsia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32DC8E51" w14:textId="77777777" w:rsidR="007B7069" w:rsidRPr="007B7069" w:rsidRDefault="007B7069" w:rsidP="001F14E1">
            <w:pPr>
              <w:spacing w:after="0" w:line="240" w:lineRule="auto"/>
              <w:jc w:val="both"/>
              <w:rPr>
                <w:rFonts w:eastAsiaTheme="minorEastAsia" w:cs="Calibri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spellStart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D., </w:t>
            </w:r>
            <w:proofErr w:type="spellStart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., JM., </w:t>
            </w:r>
            <w:proofErr w:type="spellStart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et </w:t>
            </w:r>
            <w:proofErr w:type="spellStart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>Charpillat</w:t>
            </w:r>
            <w:proofErr w:type="spellEnd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-Richard, E. (2019). </w:t>
            </w:r>
            <w:proofErr w:type="spellStart"/>
            <w:r w:rsidRPr="00635A99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val="en-US" w:eastAsia="fr-FR"/>
                <w14:ligatures w14:val="none"/>
              </w:rPr>
              <w:t>Déterminants</w:t>
            </w:r>
            <w:proofErr w:type="spellEnd"/>
            <w:r w:rsidRPr="00635A99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of resilience in Haitian street children Four </w:t>
            </w:r>
            <w:proofErr w:type="spellStart"/>
            <w:r w:rsidRPr="00635A99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val="en-US" w:eastAsia="fr-FR"/>
                <w14:ligatures w14:val="none"/>
              </w:rPr>
              <w:t>yers</w:t>
            </w:r>
            <w:proofErr w:type="spellEnd"/>
            <w:r w:rsidRPr="00635A99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</w:t>
            </w:r>
            <w:proofErr w:type="spellStart"/>
            <w:r w:rsidRPr="00635A99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val="en-US" w:eastAsia="fr-FR"/>
                <w14:ligatures w14:val="none"/>
              </w:rPr>
              <w:t>fter</w:t>
            </w:r>
            <w:proofErr w:type="spellEnd"/>
            <w:r w:rsidRPr="00635A99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the January 2010 Earthquake.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Journal of loss and trauma.  DOI: 10.1080/15325024.2019.1648017 </w:t>
            </w:r>
          </w:p>
          <w:p w14:paraId="524C79B7" w14:textId="77777777" w:rsidR="007B7069" w:rsidRPr="007B7069" w:rsidRDefault="007B7069" w:rsidP="001F14E1">
            <w:pPr>
              <w:spacing w:after="0" w:line="240" w:lineRule="auto"/>
              <w:jc w:val="both"/>
              <w:rPr>
                <w:rFonts w:eastAsia="Times New Roman" w:cs="Calibri"/>
                <w:color w:val="191919"/>
                <w:kern w:val="0"/>
                <w:sz w:val="6"/>
                <w:szCs w:val="6"/>
                <w:lang w:val="en-US" w:eastAsia="fr-FR"/>
                <w14:ligatures w14:val="none"/>
              </w:rPr>
            </w:pPr>
          </w:p>
          <w:p w14:paraId="5AE63579" w14:textId="77777777" w:rsidR="007B7069" w:rsidRPr="007B7069" w:rsidRDefault="007B7069" w:rsidP="001F14E1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, D. </w:t>
            </w:r>
            <w:proofErr w:type="spellStart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, JM., et </w:t>
            </w:r>
            <w:proofErr w:type="spellStart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. (2019). </w:t>
            </w:r>
            <w:r w:rsidRPr="00635A99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Le syndrome de l’Aquarius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. Revue Esprit,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451, 33-34.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hyperlink r:id="rId14" w:history="1">
              <w:r w:rsidRPr="007B7069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lang w:eastAsia="fr-FR"/>
                  <w14:ligatures w14:val="none"/>
                </w:rPr>
                <w:t>https://doi.org/10.3917/espri.1901.0033</w:t>
              </w:r>
            </w:hyperlink>
            <w:r w:rsidRPr="007B7069">
              <w:rPr>
                <w:rFonts w:eastAsia="Times New Roman" w:cs="Calibri"/>
                <w:color w:val="0000FF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4C9E548C" w14:textId="77777777" w:rsidR="007B7069" w:rsidRPr="007B7069" w:rsidRDefault="007B7069" w:rsidP="001F14E1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11E66C8" w14:textId="77777777" w:rsidR="007B7069" w:rsidRPr="007B7069" w:rsidRDefault="007B7069" w:rsidP="001F14E1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Vasile, J., 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et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D. (2019</w:t>
            </w:r>
            <w:r w:rsidRPr="00635A9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). </w:t>
            </w:r>
            <w:r w:rsidRPr="00635A9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Filiation en détresse et crise de l'autorité chez l'adolescent concerné par le phénomène de radicalisation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Revue Dialogue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. 222 (4), 107-120. </w:t>
            </w:r>
            <w:hyperlink r:id="rId15" w:history="1">
              <w:r w:rsidRPr="007B7069">
                <w:rPr>
                  <w:rFonts w:eastAsiaTheme="majorEastAsia" w:cs="Calibri"/>
                  <w:color w:val="0000FF"/>
                  <w:kern w:val="0"/>
                  <w:sz w:val="18"/>
                  <w:szCs w:val="18"/>
                  <w:u w:val="single"/>
                  <w:shd w:val="clear" w:color="auto" w:fill="FFFFFF"/>
                  <w:lang w:eastAsia="fr-FR"/>
                  <w14:ligatures w14:val="none"/>
                </w:rPr>
                <w:t>https://doi.org/10.3917/dia.222.0107</w:t>
              </w:r>
            </w:hyperlink>
            <w:r w:rsidRPr="007B7069">
              <w:rPr>
                <w:rFonts w:eastAsia="Times New Roman" w:cs="Calibri"/>
                <w:color w:val="FF0000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 </w:t>
            </w:r>
          </w:p>
          <w:p w14:paraId="365A0463" w14:textId="77777777" w:rsidR="007B7069" w:rsidRPr="007B7069" w:rsidRDefault="007B7069" w:rsidP="001F14E1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5BB06F9" w14:textId="77777777" w:rsidR="003021A5" w:rsidRDefault="003021A5" w:rsidP="001F14E1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7874D413" w14:textId="77777777" w:rsidR="003021A5" w:rsidRDefault="003021A5" w:rsidP="001F14E1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36671C03" w14:textId="730741D1" w:rsidR="007B7069" w:rsidRPr="007B7069" w:rsidRDefault="007B7069" w:rsidP="001F14E1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Grillo, M., 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et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Bréjard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V. (2018). </w:t>
            </w:r>
            <w:r w:rsidRPr="00635A9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Violence psychologique et intimité dans les couples de jeunes adultes. Une étude exploratoire auprès d’une population féminine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Annales médico-psychologiques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In press. </w:t>
            </w:r>
            <w:proofErr w:type="gram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shd w:val="clear" w:color="auto" w:fill="FFFFFF"/>
                <w:lang w:val="en-US" w:eastAsia="fr-FR"/>
                <w14:ligatures w14:val="none"/>
              </w:rPr>
              <w:t>Doi :</w:t>
            </w:r>
            <w:proofErr w:type="gram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shd w:val="clear" w:color="auto" w:fill="FFFFFF"/>
                <w:lang w:val="en-US" w:eastAsia="fr-FR"/>
                <w14:ligatures w14:val="none"/>
              </w:rPr>
              <w:t xml:space="preserve"> 10.1016/j.amp.2017.10.016 </w:t>
            </w:r>
          </w:p>
          <w:p w14:paraId="2CAA74F6" w14:textId="77777777" w:rsidR="007B7069" w:rsidRPr="007B7069" w:rsidRDefault="007B7069" w:rsidP="001F14E1">
            <w:pPr>
              <w:spacing w:after="0" w:line="240" w:lineRule="auto"/>
              <w:jc w:val="both"/>
              <w:rPr>
                <w:rFonts w:eastAsiaTheme="minorEastAsia" w:cs="Calibri"/>
                <w:color w:val="000000" w:themeColor="text1"/>
                <w:kern w:val="0"/>
                <w:sz w:val="6"/>
                <w:szCs w:val="6"/>
                <w:lang w:val="en-US" w:eastAsia="fr-FR"/>
                <w14:ligatures w14:val="none"/>
              </w:rPr>
            </w:pPr>
          </w:p>
          <w:p w14:paraId="6DA6F30D" w14:textId="77777777" w:rsidR="00E15978" w:rsidRPr="00793536" w:rsidRDefault="00E15978" w:rsidP="001F14E1">
            <w:pPr>
              <w:spacing w:after="0" w:line="240" w:lineRule="auto"/>
              <w:jc w:val="both"/>
              <w:rPr>
                <w:rFonts w:eastAsiaTheme="minorEastAsia" w:cs="Calibri"/>
                <w:color w:val="000000" w:themeColor="text1"/>
                <w:kern w:val="0"/>
                <w:sz w:val="6"/>
                <w:szCs w:val="6"/>
                <w:lang w:val="en-US" w:eastAsia="fr-FR"/>
                <w14:ligatures w14:val="none"/>
              </w:rPr>
            </w:pPr>
          </w:p>
          <w:p w14:paraId="4DF34989" w14:textId="36BF8D92" w:rsidR="007B7069" w:rsidRDefault="007B7069" w:rsidP="001F14E1">
            <w:pPr>
              <w:spacing w:after="0" w:line="240" w:lineRule="auto"/>
              <w:jc w:val="both"/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Theme="minorEastAsia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Theme="minorEastAsia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, JM. Hébert, M., </w:t>
            </w:r>
            <w:proofErr w:type="spellStart"/>
            <w:r w:rsidRPr="007B7069">
              <w:rPr>
                <w:rFonts w:eastAsiaTheme="minorEastAsia" w:cs="Calibri"/>
                <w:b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Theme="minorEastAsia" w:cs="Calibri"/>
                <w:b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, A</w:t>
            </w:r>
            <w:r w:rsidRPr="007B7069">
              <w:rPr>
                <w:rFonts w:eastAsiaTheme="minorEastAsia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. &amp; </w:t>
            </w:r>
            <w:proofErr w:type="spellStart"/>
            <w:r w:rsidRPr="007B7069">
              <w:rPr>
                <w:rFonts w:eastAsiaTheme="minorEastAsia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Theme="minorEastAsia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, D. (2018).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</w:t>
            </w:r>
            <w:r w:rsidRPr="00E72C50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val="en-US" w:eastAsia="fr-FR"/>
                <w14:ligatures w14:val="none"/>
              </w:rPr>
              <w:t>Psychometric properties of the Resilience Scale – 14 in a sample of college students from France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. 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L’Encéphale, 44, 517-522. </w:t>
            </w:r>
            <w:hyperlink r:id="rId16" w:history="1">
              <w:r w:rsidRPr="007B7069">
                <w:rPr>
                  <w:rFonts w:eastAsiaTheme="minorEastAsia" w:cs="Calibri"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https://doi.org/10.1016/j.encep.2018.04.002</w:t>
              </w:r>
            </w:hyperlink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022DC1C2" w14:textId="77777777" w:rsidR="004B3563" w:rsidRPr="007B7069" w:rsidRDefault="004B3563" w:rsidP="001F14E1">
            <w:pPr>
              <w:spacing w:after="0" w:line="240" w:lineRule="auto"/>
              <w:jc w:val="both"/>
              <w:rPr>
                <w:rFonts w:eastAsiaTheme="minorEastAsia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958ED81" w14:textId="77777777" w:rsidR="007B7069" w:rsidRDefault="007B7069" w:rsidP="007A1DB1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Gallet, F. et </w:t>
            </w: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., A.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(2018). </w:t>
            </w:r>
            <w:r w:rsidRPr="00E72C50">
              <w:rPr>
                <w:rFonts w:eastAsia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Le devenir des adolescents victimes de harcèlement scolaire : clinique d’une reconstruction post-traumatique et post-victimisation á l’âge adulte</w:t>
            </w:r>
            <w:r w:rsidRPr="007B7069">
              <w:rPr>
                <w:rFonts w:eastAsia="Calibri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Calibri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Revue psychothérapies.</w:t>
            </w:r>
            <w:r w:rsidRPr="007B7069">
              <w:rPr>
                <w:rFonts w:eastAsia="Calibri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38 (1), 27-38. </w:t>
            </w:r>
            <w:hyperlink r:id="rId17" w:history="1">
              <w:r w:rsidRPr="007B7069">
                <w:rPr>
                  <w:rFonts w:eastAsia="Calibri" w:cs="Calibri"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https://doi.org/10.3917/psys.181.0027</w:t>
              </w:r>
            </w:hyperlink>
          </w:p>
          <w:p w14:paraId="765F3B7A" w14:textId="77777777" w:rsidR="007A1DB1" w:rsidRPr="007B7069" w:rsidRDefault="007A1DB1" w:rsidP="007A1DB1">
            <w:pPr>
              <w:spacing w:after="0" w:line="240" w:lineRule="auto"/>
              <w:jc w:val="both"/>
              <w:rPr>
                <w:rFonts w:eastAsia="Calibri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4E1FD74" w14:textId="77777777" w:rsidR="00801F4C" w:rsidRDefault="007B7069" w:rsidP="00801F4C">
            <w:pPr>
              <w:spacing w:after="0" w:line="240" w:lineRule="auto"/>
              <w:jc w:val="both"/>
              <w:rPr>
                <w:rFonts w:eastAsiaTheme="minorEastAsia" w:cs="Calibri"/>
                <w:color w:val="0000FF"/>
                <w:kern w:val="0"/>
                <w:sz w:val="18"/>
                <w:szCs w:val="18"/>
                <w:u w:val="single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JM., </w:t>
            </w:r>
            <w:proofErr w:type="spellStart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D., Hébert, M., Amédée, LM et </w:t>
            </w:r>
            <w:proofErr w:type="spellStart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(2018).</w:t>
            </w:r>
            <w:r w:rsidRPr="00843D09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843D0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val="en-US" w:eastAsia="fr-FR"/>
                <w14:ligatures w14:val="none"/>
              </w:rPr>
              <w:t>Multiple Traumas and Resilience among Street Children in Haiti: Psychopathology of Survival</w:t>
            </w:r>
            <w:r w:rsidRPr="00843D09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</w:t>
            </w:r>
            <w:r w:rsidRPr="00843D09">
              <w:rPr>
                <w:rFonts w:eastAsiaTheme="minorEastAsia" w:cs="Calibri"/>
                <w:b/>
                <w:bCs/>
                <w:i/>
                <w:kern w:val="0"/>
                <w:sz w:val="18"/>
                <w:szCs w:val="18"/>
                <w:lang w:val="en-US" w:eastAsia="fr-FR"/>
                <w14:ligatures w14:val="none"/>
              </w:rPr>
              <w:t>Child Abuse and Neglect</w:t>
            </w:r>
            <w:r w:rsidRPr="007B7069">
              <w:rPr>
                <w:rFonts w:eastAsiaTheme="minorEastAsia" w:cs="Calibri"/>
                <w:i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. 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79, 85-97. </w:t>
            </w:r>
            <w:hyperlink r:id="rId18" w:history="1">
              <w:r w:rsidRPr="007B7069">
                <w:rPr>
                  <w:rFonts w:eastAsiaTheme="minorEastAsia" w:cs="Calibri"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https://doi.org/10.1016/j.chiabu.2018.01.024</w:t>
              </w:r>
            </w:hyperlink>
          </w:p>
          <w:p w14:paraId="564A5356" w14:textId="77777777" w:rsidR="00801F4C" w:rsidRPr="00801F4C" w:rsidRDefault="00801F4C" w:rsidP="00801F4C">
            <w:pPr>
              <w:spacing w:after="0" w:line="240" w:lineRule="auto"/>
              <w:jc w:val="both"/>
              <w:rPr>
                <w:rFonts w:eastAsiaTheme="minorEastAsia" w:cs="Calibri"/>
                <w:color w:val="0000FF"/>
                <w:kern w:val="0"/>
                <w:sz w:val="6"/>
                <w:szCs w:val="6"/>
                <w:u w:val="single"/>
                <w:lang w:eastAsia="fr-FR"/>
                <w14:ligatures w14:val="none"/>
              </w:rPr>
            </w:pPr>
          </w:p>
          <w:p w14:paraId="0B146F4E" w14:textId="1CC5408E" w:rsidR="007B7069" w:rsidRPr="007B7069" w:rsidRDefault="007B7069" w:rsidP="00801F4C">
            <w:pPr>
              <w:spacing w:after="0" w:line="240" w:lineRule="auto"/>
              <w:jc w:val="both"/>
              <w:rPr>
                <w:rFonts w:eastAsiaTheme="minorEastAsia" w:cs="Calibri"/>
                <w:color w:val="0000FF"/>
                <w:kern w:val="0"/>
                <w:sz w:val="18"/>
                <w:szCs w:val="18"/>
                <w:u w:val="single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D.,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J-M., </w:t>
            </w: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Guillier-Pasut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N. Cadichon, J-M.,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Lignier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B., Joseph, N-E,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Brolles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L. et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Mouchenik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Y. (2018). </w:t>
            </w:r>
            <w:r w:rsidRPr="00843D09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Resilience in </w:t>
            </w:r>
            <w:proofErr w:type="gramStart"/>
            <w:r w:rsidRPr="00843D09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>Haiti :</w:t>
            </w:r>
            <w:proofErr w:type="gramEnd"/>
            <w:r w:rsidRPr="00843D09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is it culturally pathological?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</w:t>
            </w:r>
            <w:r w:rsidRPr="007B7069">
              <w:rPr>
                <w:rFonts w:eastAsia="Times New Roman" w:cs="Calibri"/>
                <w:i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British Journal of Psychiatry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International.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15(4), 79-80.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hyperlink r:id="rId19" w:history="1">
              <w:r w:rsidRPr="007B7069">
                <w:rPr>
                  <w:rFonts w:eastAsiaTheme="majorEastAsia" w:cs="Calibri"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https://dx.doi.org/10.1192%2Fbji.2017.25</w:t>
              </w:r>
            </w:hyperlink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29FEBE02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Theme="minorEastAsia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2CCC0ED2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D. </w:t>
            </w:r>
            <w:proofErr w:type="spellStart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Theme="minorEastAsia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, A.,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J-M., Vaz-Cerniglia, C., </w:t>
            </w:r>
            <w:proofErr w:type="spellStart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>Albrieux</w:t>
            </w:r>
            <w:proofErr w:type="spellEnd"/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L., et Mazoyer, A-V. (2017). </w:t>
            </w:r>
            <w:r w:rsidRPr="00E647B8">
              <w:rPr>
                <w:rFonts w:eastAsiaTheme="minorEastAsia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Accompagner le déménagement des mineurs non accompagnés. Une étude exploratoire en protection de l’enfance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Theme="minorEastAsia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Annales Médico-psychologiques.</w:t>
            </w:r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hyperlink r:id="rId20" w:history="1">
              <w:r w:rsidRPr="007B7069">
                <w:rPr>
                  <w:rFonts w:eastAsiaTheme="minorEastAsia" w:cs="Calibri"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http://dx.doi.org/10.1016/j.amp.2017.03.016</w:t>
              </w:r>
            </w:hyperlink>
            <w:r w:rsidRPr="007B7069">
              <w:rPr>
                <w:rFonts w:eastAsiaTheme="minorEastAsia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2B615BB1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51076121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Vasile, J. et </w:t>
            </w: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(2017). </w:t>
            </w:r>
            <w:r w:rsidRPr="00E647B8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Parcours d'adolescents en aliénation sectaire. Une étude clinique exploratoire auprès de quatre mère</w:t>
            </w:r>
            <w:r w:rsidRPr="00E647B8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  <w:r w:rsidRPr="00E647B8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 d'adolescents « radicalisés » en France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Pratiques psychologiques.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23(2), 11-126.</w:t>
            </w:r>
            <w:r w:rsidRPr="007B7069">
              <w:rPr>
                <w:rFonts w:eastAsia="Times New Roman" w:cs="Calibri"/>
                <w:color w:val="646464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7B7069">
              <w:rPr>
                <w:rFonts w:eastAsia="Times New Roman" w:cs="Calibri"/>
                <w:color w:val="565656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http:/dx.doi.org/10.1016/j.prps.2017.02.003 </w:t>
            </w:r>
          </w:p>
          <w:p w14:paraId="232601F0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4250A97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.,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J-M.,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D.,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Anaut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M., et Jacome., M-C. (2017). </w:t>
            </w:r>
            <w:r w:rsidRPr="00FA74F5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Soigner aux frontières : Clinique d'un quotidien traumatique des soignants/réfugiés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Revue Québécoise de psychologie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. 38 (3), 79-98.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hyperlink r:id="rId21" w:history="1">
              <w:r w:rsidRPr="007B7069">
                <w:rPr>
                  <w:rFonts w:eastAsiaTheme="majorEastAsia" w:cs="Calibri"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https://doi.org/10.7202/1041839ar</w:t>
              </w:r>
            </w:hyperlink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1C13F163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color w:val="191919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44203516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A.,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Coq, J-M. et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Bouteyre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E. (2017). </w:t>
            </w:r>
            <w:r w:rsidRPr="00FA74F5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Delivering online clinical interviews with NGO workers in humanitarian and cross-cultural contexts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International Perspectives in </w:t>
            </w:r>
            <w:proofErr w:type="gramStart"/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Psychology :</w:t>
            </w:r>
            <w:proofErr w:type="gramEnd"/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Research, Practice, Consultation.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In press. </w:t>
            </w:r>
            <w:hyperlink r:id="rId22" w:history="1">
              <w:r w:rsidRPr="007B7069">
                <w:rPr>
                  <w:rFonts w:eastAsiaTheme="majorEastAsia" w:cs="Calibri"/>
                  <w:color w:val="0000FF"/>
                  <w:kern w:val="0"/>
                  <w:sz w:val="18"/>
                  <w:szCs w:val="18"/>
                  <w:u w:val="single"/>
                  <w:lang w:val="en-US" w:eastAsia="fr-FR"/>
                  <w14:ligatures w14:val="none"/>
                </w:rPr>
                <w:t>http://dx.doi.org/10.1037/ipp0000069</w:t>
              </w:r>
            </w:hyperlink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</w:t>
            </w:r>
          </w:p>
          <w:p w14:paraId="22A169D5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val="en-US" w:eastAsia="fr-FR"/>
                <w14:ligatures w14:val="none"/>
              </w:rPr>
            </w:pPr>
          </w:p>
          <w:p w14:paraId="2565C5E1" w14:textId="77777777" w:rsidR="007B7069" w:rsidRPr="007B7069" w:rsidRDefault="007B7069" w:rsidP="00FA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, D., </w:t>
            </w:r>
            <w:proofErr w:type="spellStart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, J-M. 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Joseph, N-E., </w:t>
            </w:r>
            <w:proofErr w:type="spellStart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>,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A. et </w:t>
            </w:r>
            <w:proofErr w:type="spellStart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>Chahraoui</w:t>
            </w:r>
            <w:proofErr w:type="spellEnd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>, K-C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. (2017). </w:t>
            </w:r>
            <w:r w:rsidRPr="00FA74F5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Prevalence and determinants of </w:t>
            </w:r>
            <w:proofErr w:type="gramStart"/>
            <w:r w:rsidRPr="00FA74F5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>Posttraumatic stress disorder</w:t>
            </w:r>
            <w:proofErr w:type="gramEnd"/>
            <w:r w:rsidRPr="00FA74F5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, anxiety and depression symptoms in street </w:t>
            </w:r>
            <w:proofErr w:type="gramStart"/>
            <w:r w:rsidRPr="00FA74F5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>children</w:t>
            </w:r>
            <w:proofErr w:type="gramEnd"/>
            <w:r w:rsidRPr="00FA74F5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survivors of the 2010 earthquake in Haiti, four years after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>Child Abuse and neglect.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67, 174-181. </w:t>
            </w:r>
            <w:hyperlink r:id="rId23" w:history="1">
              <w:r w:rsidRPr="007B7069">
                <w:rPr>
                  <w:rFonts w:eastAsiaTheme="majorEastAsia" w:cs="Calibri"/>
                  <w:color w:val="0000FF"/>
                  <w:kern w:val="0"/>
                  <w:sz w:val="18"/>
                  <w:szCs w:val="18"/>
                  <w:u w:val="single"/>
                  <w:lang w:val="en-US" w:eastAsia="fr-FR"/>
                  <w14:ligatures w14:val="none"/>
                </w:rPr>
                <w:t>http://dx.doi.org/10.1016/j.chiabu.2017.02.034</w:t>
              </w:r>
            </w:hyperlink>
            <w:r w:rsidRPr="007B7069">
              <w:rPr>
                <w:rFonts w:eastAsia="Times New Roman" w:cs="Calibri"/>
                <w:color w:val="141414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</w:t>
            </w:r>
          </w:p>
          <w:p w14:paraId="34DECFA1" w14:textId="77777777" w:rsidR="003423C0" w:rsidRPr="00261252" w:rsidRDefault="003423C0" w:rsidP="00261252">
            <w:pPr>
              <w:spacing w:after="0" w:line="240" w:lineRule="auto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4C6516BD" w14:textId="7EA5ACB0" w:rsidR="007B7069" w:rsidRPr="007B7069" w:rsidRDefault="007B7069" w:rsidP="00261252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J-M.,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D. et 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(2016). </w:t>
            </w:r>
            <w:r w:rsidRPr="00FA74F5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Psychopathologie de la mort et de la survivance en Haïti. Le séisme et la culture comme analyseurs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Revue Psychothérapies.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37(1), 7-17.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hyperlink r:id="rId24" w:history="1">
              <w:r w:rsidRPr="007B7069">
                <w:rPr>
                  <w:rFonts w:eastAsiaTheme="majorEastAsia" w:cs="Calibri"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https://doi.org/10.3917/psys.171.0007</w:t>
              </w:r>
            </w:hyperlink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5D262DDF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1CBA9C5B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Brolles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L.,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D., Joseph, N-E., 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A,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Guillier-Pasut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N., Cenat, J-M. Pamphile, J., Lafontant, E-M., Alexandre, M-R., Felix, G., et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Chouvier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B. (2016). </w:t>
            </w:r>
            <w:r w:rsidRPr="00BA32ED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Art workshop with Haitian street children in a post-earthquake context: Resilience, relationship and </w:t>
            </w:r>
            <w:proofErr w:type="spellStart"/>
            <w:r w:rsidRPr="00BA32ED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socialisation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International Journal of Art Therapy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, DOI: 10.1080/17454832.2016.1245768 </w:t>
            </w:r>
          </w:p>
          <w:p w14:paraId="3E0D0874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val="en-US" w:eastAsia="fr-FR"/>
                <w14:ligatures w14:val="none"/>
              </w:rPr>
            </w:pPr>
          </w:p>
          <w:p w14:paraId="150A293A" w14:textId="77777777" w:rsidR="007B7069" w:rsidRPr="007B7069" w:rsidRDefault="007B7069" w:rsidP="00261252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, A.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et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, D. (2016). </w:t>
            </w:r>
            <w:r w:rsidRPr="00BA32ED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Le Roman scolaire d’une adolescente “de migrants”. Récit d’une subjectivité en souffrance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Revue Psychothérapies, 37(4),229-237.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hyperlink r:id="rId25" w:history="1">
              <w:r w:rsidRPr="007B7069">
                <w:rPr>
                  <w:rFonts w:eastAsiaTheme="majorEastAsia" w:cs="Calibri"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https://doi.org/10.3917/psys.164.0229</w:t>
              </w:r>
            </w:hyperlink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41DC5CCE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3DE1104B" w14:textId="77777777" w:rsidR="007B7069" w:rsidRPr="007B7069" w:rsidRDefault="007B7069" w:rsidP="00261252">
            <w:pPr>
              <w:spacing w:after="0" w:line="240" w:lineRule="auto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A.,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D., Durif-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Varembont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J-P., Jacquet, E., Wexler-Buzaglo, I. et Marchal, H. (2015). </w:t>
            </w:r>
            <w:r w:rsidRPr="00BA32ED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The depiction of the house in the free drawings of Haitian street children. Dreaming of and recreating a habitat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Psy Art Journal,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19, 1-12.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</w:t>
            </w:r>
            <w:hyperlink r:id="rId26" w:history="1">
              <w:r w:rsidRPr="007B7069">
                <w:rPr>
                  <w:rFonts w:eastAsiaTheme="majorEastAsia" w:cs="Calibri"/>
                  <w:color w:val="0000FF"/>
                  <w:kern w:val="0"/>
                  <w:sz w:val="18"/>
                  <w:szCs w:val="18"/>
                  <w:u w:val="single"/>
                  <w:lang w:val="en-US" w:eastAsia="fr-FR"/>
                  <w14:ligatures w14:val="none"/>
                </w:rPr>
                <w:t>https://psyartjournal.com/article/show/karray-the_depiction_of_the_house_in_the_free_d</w:t>
              </w:r>
            </w:hyperlink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</w:t>
            </w:r>
          </w:p>
          <w:p w14:paraId="7E3AF5B1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8"/>
                <w:szCs w:val="8"/>
                <w:lang w:val="en-US" w:eastAsia="fr-FR"/>
                <w14:ligatures w14:val="none"/>
              </w:rPr>
            </w:pPr>
          </w:p>
          <w:p w14:paraId="36F08F72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D.,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Guillier-Pasut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N., 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A.,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J-M.,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Brolles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L. et Matsuhara, H. (2015). </w:t>
            </w:r>
            <w:r w:rsidRPr="005A1826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Evaluating the risks of school dropout amongst children in the care of the French child protection system: an exploratory study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School Psychology International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proofErr w:type="gram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u w:val="single"/>
                <w:lang w:eastAsia="fr-FR"/>
                <w14:ligatures w14:val="none"/>
              </w:rPr>
              <w:t>http://dx.DOI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:</w:t>
            </w:r>
            <w:proofErr w:type="gram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10.1177/0143034315573563 </w:t>
            </w:r>
          </w:p>
          <w:p w14:paraId="45BBE3E7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5422E670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A.,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Joseph, N-E.,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J-M. et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D. (2016). </w:t>
            </w:r>
            <w:r w:rsidRPr="005A1826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Trajectoires résilientes et logiques d’espoir chez les enfants des rues en Haïti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Revue l’Autre, Cliniques, Cultures et Sociétés.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17(3),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 265-274.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hyperlink r:id="rId27" w:history="1">
              <w:r w:rsidRPr="007B7069">
                <w:rPr>
                  <w:rFonts w:eastAsiaTheme="majorEastAsia" w:cs="Calibri"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https://doi.org/10.3917/lautr.051.0265</w:t>
              </w:r>
            </w:hyperlink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59EF4881" w14:textId="77777777" w:rsidR="007B7069" w:rsidRPr="007B7069" w:rsidRDefault="007B7069" w:rsidP="00261252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4BBD5355" w14:textId="77777777" w:rsidR="007B7069" w:rsidRPr="007B7069" w:rsidRDefault="007B7069" w:rsidP="00F37FDC">
            <w:pPr>
              <w:spacing w:after="0" w:line="240" w:lineRule="auto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D,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Brolles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L. et Wexler-Buzaglo, I.  (2016). </w:t>
            </w:r>
            <w:r w:rsidRPr="005A1826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La construction des enveloppes psychiques et environnementales dans les dessins d’enfants des rues en Haïti : une étude post-séisme</w:t>
            </w: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L’évolution psychiatrique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Doi : 10.1016/j.evopsy.2015.12.006 </w:t>
            </w:r>
          </w:p>
          <w:p w14:paraId="3932AEE2" w14:textId="77777777" w:rsidR="007B7069" w:rsidRPr="007B7069" w:rsidRDefault="007B7069" w:rsidP="001F14E1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686BE71F" w14:textId="77777777" w:rsidR="007B7069" w:rsidRPr="007B7069" w:rsidRDefault="007B7069" w:rsidP="001F14E1">
            <w:pPr>
              <w:spacing w:after="0" w:line="240" w:lineRule="auto"/>
              <w:rPr>
                <w:rFonts w:eastAsia="Times New Roman" w:cs="Calibri"/>
                <w:color w:val="555555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D.,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Jaumard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N., 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</w:t>
            </w: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A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., et Kim, M-S. (2013). </w:t>
            </w:r>
            <w:r w:rsidRPr="005A1826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La traversée projective de l’enfant migrant à l’école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Revue L’encéphale.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Vol 39, n°1, 51-58.1. </w:t>
            </w:r>
            <w:r w:rsidRPr="007B7069">
              <w:rPr>
                <w:rFonts w:eastAsia="Times New Roman" w:cs="Calibri"/>
                <w:color w:val="555555"/>
                <w:kern w:val="0"/>
                <w:sz w:val="18"/>
                <w:szCs w:val="18"/>
                <w:lang w:eastAsia="fr-FR"/>
                <w14:ligatures w14:val="none"/>
              </w:rPr>
              <w:t xml:space="preserve">Doi : 10.1016/j.encep.2012.06.013 </w:t>
            </w:r>
          </w:p>
          <w:p w14:paraId="0E8E73FF" w14:textId="77777777" w:rsidR="007B7069" w:rsidRPr="007B7069" w:rsidRDefault="007B7069" w:rsidP="001F14E1">
            <w:pPr>
              <w:spacing w:after="0" w:line="240" w:lineRule="auto"/>
              <w:rPr>
                <w:rFonts w:eastAsia="Times New Roman" w:cs="Calibri"/>
                <w:color w:val="555555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A04A80D" w14:textId="77777777" w:rsidR="007B7069" w:rsidRPr="007B7069" w:rsidRDefault="007B7069" w:rsidP="001F14E1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</w:t>
            </w: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A.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et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D. (2012). </w:t>
            </w:r>
            <w:r w:rsidRPr="005A1826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La violence scolaire du point de vue des professionnels des Maisons d’Enfants à Caractère Social : Une étude exploratoire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Neuropsychiatrie de l’enfance et de l’adolescence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Vol 60, n°7-8, 516-525. </w:t>
            </w:r>
            <w:r w:rsidRPr="007B7069">
              <w:rPr>
                <w:rFonts w:eastAsia="Times New Roman" w:cs="Calibri"/>
                <w:color w:val="565656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Doi : 10.1016/j.neurenf.2012.05.550</w:t>
            </w:r>
          </w:p>
          <w:p w14:paraId="6FAFA6DA" w14:textId="77777777" w:rsidR="007B7069" w:rsidRPr="007B7069" w:rsidRDefault="007B7069" w:rsidP="001F14E1">
            <w:pPr>
              <w:spacing w:after="0" w:line="240" w:lineRule="auto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A7870A1" w14:textId="59003A4A" w:rsidR="007B7069" w:rsidRDefault="007B7069" w:rsidP="005A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</w:t>
            </w: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A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D. (2012</w:t>
            </w:r>
            <w:r w:rsidRPr="005A1826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). L’addiction à l’adolescence entre affect et cognition. Symbolisation, inhibition cognitive et alexithymie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Revue Drogues Santé et Société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Vol 10, n°2, 15- 50.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hyperlink r:id="rId28" w:history="1">
              <w:r w:rsidRPr="007B7069">
                <w:rPr>
                  <w:rFonts w:eastAsiaTheme="majorEastAsia" w:cs="Calibri"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https://drogues-sante-societe.ca/laddiction-a-ladolescence-entre-affect-et-cognition-symbolisation-inhibition-cognitive-et-alexithymie/</w:t>
              </w:r>
            </w:hyperlink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5768377E" w14:textId="77777777" w:rsidR="00FE67D5" w:rsidRDefault="00FE67D5" w:rsidP="00FE67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223AD695" w14:textId="77777777" w:rsidR="00802E11" w:rsidRDefault="00802E11" w:rsidP="00FE67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391FDD4F" w14:textId="77777777" w:rsidR="00E15978" w:rsidRPr="007B7069" w:rsidRDefault="00E15978" w:rsidP="00FE67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7985C6B9" w14:textId="77777777" w:rsidR="007B7069" w:rsidRPr="007B7069" w:rsidRDefault="007B7069" w:rsidP="007B7069">
            <w:pPr>
              <w:numPr>
                <w:ilvl w:val="0"/>
                <w:numId w:val="1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Articles ACLN (N=10)</w:t>
            </w:r>
          </w:p>
          <w:p w14:paraId="6977D134" w14:textId="77777777" w:rsidR="007B7069" w:rsidRPr="007B7069" w:rsidRDefault="007B7069" w:rsidP="001A27F2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</w:pPr>
          </w:p>
          <w:p w14:paraId="34A19FBE" w14:textId="77777777" w:rsidR="007B7069" w:rsidRPr="007B7069" w:rsidRDefault="007B7069" w:rsidP="001A27F2">
            <w:pPr>
              <w:keepNext/>
              <w:keepLines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eastAsiaTheme="majorEastAsia" w:cs="Calibri"/>
                <w:color w:val="383838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Theme="majorEastAsia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Theme="majorEastAsia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, A. </w:t>
            </w:r>
            <w:r w:rsidRPr="007B7069">
              <w:rPr>
                <w:rFonts w:eastAsiaTheme="majorEastAsia" w:cs="Calibri"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(2024). </w:t>
            </w:r>
            <w:r w:rsidRPr="00A577DA">
              <w:rPr>
                <w:rFonts w:eastAsiaTheme="majorEastAsia" w:cs="Calibri"/>
                <w:b/>
                <w:bCs/>
                <w:color w:val="383838"/>
                <w:kern w:val="0"/>
                <w:sz w:val="18"/>
                <w:szCs w:val="18"/>
                <w:bdr w:val="none" w:sz="0" w:space="0" w:color="auto" w:frame="1"/>
                <w:lang w:eastAsia="fr-FR"/>
                <w14:ligatures w14:val="none"/>
              </w:rPr>
              <w:t>Les parents à l’épreuve du harcèlement scolaire</w:t>
            </w:r>
            <w:r w:rsidRPr="007B7069">
              <w:rPr>
                <w:rFonts w:eastAsiaTheme="majorEastAsia" w:cs="Calibri"/>
                <w:b/>
                <w:bCs/>
                <w:color w:val="383838"/>
                <w:kern w:val="0"/>
                <w:sz w:val="18"/>
                <w:szCs w:val="18"/>
                <w:bdr w:val="none" w:sz="0" w:space="0" w:color="auto" w:frame="1"/>
                <w:lang w:eastAsia="fr-FR"/>
                <w14:ligatures w14:val="none"/>
              </w:rPr>
              <w:t xml:space="preserve">. The conversation, Novembre 2024. </w:t>
            </w:r>
            <w:hyperlink r:id="rId29" w:history="1">
              <w:r w:rsidRPr="007B7069">
                <w:rPr>
                  <w:rFonts w:eastAsiaTheme="majorEastAsia" w:cs="Calibri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eastAsia="fr-FR"/>
                  <w14:ligatures w14:val="none"/>
                </w:rPr>
                <w:t>https://theconversation.com/les-parents-a-lepreuve-du-harcelement-scolaire-234236</w:t>
              </w:r>
            </w:hyperlink>
            <w:r w:rsidRPr="007B7069">
              <w:rPr>
                <w:rFonts w:eastAsiaTheme="majorEastAsia" w:cs="Calibri"/>
                <w:b/>
                <w:bCs/>
                <w:color w:val="383838"/>
                <w:kern w:val="0"/>
                <w:sz w:val="18"/>
                <w:szCs w:val="18"/>
                <w:bdr w:val="none" w:sz="0" w:space="0" w:color="auto" w:frame="1"/>
                <w:lang w:eastAsia="fr-FR"/>
                <w14:ligatures w14:val="none"/>
              </w:rPr>
              <w:t xml:space="preserve"> </w:t>
            </w:r>
          </w:p>
          <w:p w14:paraId="377A0C6C" w14:textId="77777777" w:rsidR="007B7069" w:rsidRPr="007B7069" w:rsidRDefault="007B7069" w:rsidP="001A27F2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603B6140" w14:textId="77777777" w:rsidR="007B7069" w:rsidRPr="007B7069" w:rsidRDefault="007B7069" w:rsidP="001A27F2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, A. </w:t>
            </w:r>
            <w:r w:rsidRPr="007B7069"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(2023). </w:t>
            </w:r>
            <w:r w:rsidRPr="00A577DA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Exclure les élèves harcelés : est-ce vraiment la </w:t>
            </w:r>
            <w:proofErr w:type="gramStart"/>
            <w:r w:rsidRPr="00A577DA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solution ?.</w:t>
            </w:r>
            <w:proofErr w:type="gramEnd"/>
            <w:r w:rsidRPr="007B7069"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The conversation, Septembre 2023. </w:t>
            </w:r>
            <w:hyperlink r:id="rId30" w:history="1">
              <w:r w:rsidRPr="007B7069">
                <w:rPr>
                  <w:rFonts w:eastAsiaTheme="majorEastAsia" w:cs="Calibri"/>
                  <w:bCs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https://theconversation.com/ecole-exclure-les-eleves-harceleurs-est-ce-vraiment-la-solution-211950</w:t>
              </w:r>
            </w:hyperlink>
            <w:r w:rsidRPr="007B7069"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610EC22B" w14:textId="77777777" w:rsidR="007B7069" w:rsidRPr="007B7069" w:rsidRDefault="007B7069" w:rsidP="001A27F2">
            <w:pPr>
              <w:spacing w:after="0" w:line="240" w:lineRule="auto"/>
              <w:rPr>
                <w:rFonts w:eastAsia="Times New Roman" w:cs="Calibri"/>
                <w:b/>
                <w:color w:val="000000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E3BD75F" w14:textId="77777777" w:rsidR="007B7069" w:rsidRPr="007B7069" w:rsidRDefault="007B7069" w:rsidP="001A27F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(2020). </w:t>
            </w:r>
            <w:r w:rsidRPr="00A577DA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Clinique du harcèlement scolaire : résonnances familiales et sociétales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. Le journal des psychologues n°383.</w:t>
            </w:r>
          </w:p>
          <w:p w14:paraId="28C212A2" w14:textId="77777777" w:rsidR="007B7069" w:rsidRPr="007B7069" w:rsidRDefault="007B7069" w:rsidP="001A27F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38519064" w14:textId="77777777" w:rsidR="007B7069" w:rsidRPr="007B7069" w:rsidRDefault="007B7069" w:rsidP="001A27F2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</w:t>
            </w:r>
            <w:proofErr w:type="spellStart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, D. (2020). </w:t>
            </w:r>
            <w:r w:rsidRPr="00AD458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Quelle résilience pour quels modèles de société ?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The conversation, mai 2020. </w:t>
            </w:r>
            <w:hyperlink r:id="rId31" w:history="1">
              <w:r w:rsidRPr="007B7069">
                <w:rPr>
                  <w:rFonts w:eastAsiaTheme="majorEastAsia" w:cs="Calibri"/>
                  <w:color w:val="0000FF"/>
                  <w:kern w:val="0"/>
                  <w:sz w:val="18"/>
                  <w:szCs w:val="18"/>
                  <w:u w:val="single"/>
                  <w:lang w:eastAsia="fr-FR"/>
                  <w14:ligatures w14:val="none"/>
                </w:rPr>
                <w:t>https://theconversation.com/quelle-resilience-pour-quels-modeles-de-societe-137666</w:t>
              </w:r>
            </w:hyperlink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2C1D275E" w14:textId="77777777" w:rsidR="007B7069" w:rsidRPr="007B7069" w:rsidRDefault="007B7069" w:rsidP="001A27F2">
            <w:pPr>
              <w:spacing w:after="0" w:line="240" w:lineRule="auto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57C0F39" w14:textId="77777777" w:rsidR="007B7069" w:rsidRPr="007B7069" w:rsidRDefault="007B7069" w:rsidP="00113496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Vasile, J. et </w:t>
            </w: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. A.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(2017). </w:t>
            </w:r>
            <w:r w:rsidRPr="00AD458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L’idéal adolescent en impasse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Revue L’école des Parents.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625, 21-23.</w:t>
            </w:r>
          </w:p>
          <w:p w14:paraId="3360E1E3" w14:textId="77777777" w:rsidR="007B7069" w:rsidRPr="007B7069" w:rsidRDefault="007B7069" w:rsidP="00113496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26C695C3" w14:textId="77777777" w:rsidR="007B7069" w:rsidRPr="007B7069" w:rsidRDefault="007B7069" w:rsidP="00113496">
            <w:pPr>
              <w:spacing w:after="0" w:line="240" w:lineRule="auto"/>
              <w:jc w:val="both"/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(2015). </w:t>
            </w:r>
            <w:r w:rsidRPr="00AD4586">
              <w:rPr>
                <w:rFonts w:eastAsia="Times New Roman" w:cs="Calibri"/>
                <w:b/>
                <w:bCs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Je suis sans maison, sans adresse </w:t>
            </w:r>
            <w:r w:rsidRPr="00AD4586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: les enveloppes environnementales dans les dessins des enfants des rues en Haïti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Revue Haïti Perspectives. Numéro Spécial Enfants de Rues, 4 (1), 40-42.</w:t>
            </w:r>
          </w:p>
          <w:p w14:paraId="2B6C1A94" w14:textId="77777777" w:rsidR="007B7069" w:rsidRPr="007B7069" w:rsidRDefault="007B7069" w:rsidP="00113496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69E051E" w14:textId="4ED229BA" w:rsidR="007B7069" w:rsidRDefault="007B7069" w:rsidP="00113496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323232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323232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323232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 &amp; </w:t>
            </w:r>
            <w:proofErr w:type="spellStart"/>
            <w:r w:rsidRPr="007B7069">
              <w:rPr>
                <w:rFonts w:eastAsia="Times New Roman" w:cs="Calibri"/>
                <w:color w:val="323232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323232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, D. (2011). </w:t>
            </w:r>
            <w:r w:rsidRPr="00AD4586">
              <w:rPr>
                <w:rFonts w:eastAsia="Times New Roman" w:cs="Calibri"/>
                <w:b/>
                <w:bCs/>
                <w:color w:val="323232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Addiction et agressivité chez les adolescents en échec scolaire : </w:t>
            </w:r>
            <w:proofErr w:type="gramStart"/>
            <w:r w:rsidRPr="00AD4586">
              <w:rPr>
                <w:rFonts w:eastAsia="Times New Roman" w:cs="Calibri"/>
                <w:b/>
                <w:bCs/>
                <w:color w:val="323232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approches cognitive</w:t>
            </w:r>
            <w:proofErr w:type="gramEnd"/>
            <w:r w:rsidRPr="00AD4586">
              <w:rPr>
                <w:rFonts w:eastAsia="Times New Roman" w:cs="Calibri"/>
                <w:b/>
                <w:bCs/>
                <w:color w:val="323232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, psychodynamique et interculturelle</w:t>
            </w:r>
            <w:r w:rsidRPr="007B7069">
              <w:rPr>
                <w:rFonts w:eastAsia="Times New Roman" w:cs="Calibri"/>
                <w:color w:val="323232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. </w:t>
            </w:r>
            <w:r w:rsidRPr="007B7069">
              <w:rPr>
                <w:rFonts w:eastAsia="Times New Roman" w:cs="Calibri"/>
                <w:i/>
                <w:iCs/>
                <w:color w:val="323232"/>
                <w:kern w:val="0"/>
                <w:sz w:val="18"/>
                <w:szCs w:val="18"/>
                <w:lang w:eastAsia="fr-FR"/>
                <w14:ligatures w14:val="none"/>
              </w:rPr>
              <w:t>L'Autre</w:t>
            </w:r>
            <w:r w:rsidRPr="007B7069">
              <w:rPr>
                <w:rFonts w:eastAsia="Times New Roman" w:cs="Calibri"/>
                <w:color w:val="323232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, volume 12(2), 200-202. </w:t>
            </w:r>
            <w:proofErr w:type="gramStart"/>
            <w:r w:rsidRPr="007B7069">
              <w:rPr>
                <w:rFonts w:eastAsia="Times New Roman" w:cs="Calibri"/>
                <w:color w:val="323232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doi:</w:t>
            </w:r>
            <w:proofErr w:type="gramEnd"/>
            <w:r w:rsidRPr="007B7069">
              <w:rPr>
                <w:rFonts w:eastAsia="Times New Roman" w:cs="Calibri"/>
                <w:color w:val="323232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10.3917/lautr.035.0200 </w:t>
            </w:r>
          </w:p>
          <w:p w14:paraId="24F5C738" w14:textId="77777777" w:rsidR="00296C6D" w:rsidRPr="007B7069" w:rsidRDefault="00296C6D" w:rsidP="00113496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27373A39" w14:textId="77777777" w:rsidR="007B7069" w:rsidRPr="007B7069" w:rsidRDefault="007B7069" w:rsidP="00113496">
            <w:pPr>
              <w:spacing w:after="0" w:line="240" w:lineRule="auto"/>
              <w:ind w:right="-142"/>
              <w:rPr>
                <w:rFonts w:eastAsia="Times New Roman" w:cs="Calibri"/>
                <w:color w:val="FF0000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D. et </w:t>
            </w:r>
            <w:proofErr w:type="spellStart"/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 (2012) </w:t>
            </w:r>
            <w:r w:rsidRPr="0075455F">
              <w:rPr>
                <w:rFonts w:eastAsia="Times New Roman" w:cs="Calibri"/>
                <w:b/>
                <w:bCs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Au-delà de la catastrophe du 12 Janvier 2010 en Haïti : rechercher les ressources psychiques disponibles pour reconstruire le pays sur le long terme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Revue Fédérer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. 269-284.</w:t>
            </w:r>
          </w:p>
          <w:p w14:paraId="0CC16CF5" w14:textId="77777777" w:rsidR="007B7069" w:rsidRPr="007B7069" w:rsidRDefault="007B7069" w:rsidP="00113496">
            <w:pPr>
              <w:spacing w:after="0" w:line="240" w:lineRule="auto"/>
              <w:ind w:right="-142"/>
              <w:jc w:val="both"/>
              <w:rPr>
                <w:rFonts w:eastAsia="Times New Roman" w:cs="Calibri"/>
                <w:color w:val="FF0000"/>
                <w:kern w:val="0"/>
                <w:sz w:val="6"/>
                <w:szCs w:val="6"/>
                <w:shd w:val="clear" w:color="auto" w:fill="FFFFFF"/>
                <w:lang w:eastAsia="fr-FR"/>
                <w14:ligatures w14:val="none"/>
              </w:rPr>
            </w:pPr>
          </w:p>
          <w:p w14:paraId="62FE14F6" w14:textId="77777777" w:rsidR="002C1964" w:rsidRDefault="007B7069" w:rsidP="002C1964">
            <w:pPr>
              <w:spacing w:after="0" w:line="240" w:lineRule="auto"/>
              <w:ind w:right="-142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A.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Guillier-Pasut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N., Kim, M-S., Buzaglo, I., Combe, E. et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D. (2011). </w:t>
            </w:r>
            <w:r w:rsidRPr="0075455F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Séismes et Croyances en contexte humanitaire et interculturel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Revue Canal Psy, « Éprouver, chercher, créer » Chercher sous les décombres </w:t>
            </w:r>
          </w:p>
          <w:p w14:paraId="737DBB15" w14:textId="1460DCAA" w:rsidR="007B7069" w:rsidRPr="007B7069" w:rsidRDefault="007B7069" w:rsidP="002C1964">
            <w:pPr>
              <w:spacing w:after="0" w:line="240" w:lineRule="auto"/>
              <w:ind w:right="-142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</w:t>
            </w:r>
            <w:proofErr w:type="gram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la vie psychique, 97, 9-12.</w:t>
            </w:r>
          </w:p>
          <w:p w14:paraId="73D1E7AD" w14:textId="77777777" w:rsidR="00226259" w:rsidRPr="00226259" w:rsidRDefault="00226259" w:rsidP="00113496">
            <w:pPr>
              <w:spacing w:after="0" w:line="240" w:lineRule="auto"/>
              <w:ind w:right="-142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19D27A7C" w14:textId="58D1630E" w:rsidR="007B7069" w:rsidRDefault="007B7069" w:rsidP="00B67930">
            <w:pPr>
              <w:spacing w:after="0" w:line="240" w:lineRule="auto"/>
              <w:ind w:right="-142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,</w:t>
            </w:r>
            <w:proofErr w:type="gram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D., </w:t>
            </w: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,</w:t>
            </w:r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 A.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Kim, M-S, et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Guillier-Pasut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N. (2011). </w:t>
            </w:r>
            <w:r w:rsidRPr="00D441BE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La recherche en train de se faire et de se dire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Revue Canal Psy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, « Eprouver, chercher, créer » Chercher sous les décombres de la vie psychique, 97, 12.</w:t>
            </w:r>
          </w:p>
          <w:p w14:paraId="2AA9CA48" w14:textId="77777777" w:rsidR="00857139" w:rsidRPr="007B7069" w:rsidRDefault="00857139" w:rsidP="00857139">
            <w:pPr>
              <w:spacing w:after="0" w:line="276" w:lineRule="auto"/>
              <w:ind w:right="-142"/>
              <w:jc w:val="both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3AB1985A" w14:textId="2C4043DB" w:rsidR="007B7069" w:rsidRPr="007B7069" w:rsidRDefault="007B7069" w:rsidP="007B7069">
            <w:pPr>
              <w:numPr>
                <w:ilvl w:val="0"/>
                <w:numId w:val="1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00" w:after="100" w:line="240" w:lineRule="auto"/>
              <w:contextualSpacing/>
              <w:jc w:val="center"/>
              <w:outlineLvl w:val="0"/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Ouvrage</w:t>
            </w:r>
            <w:r w:rsidR="00E15978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(N=2) et chapitres d’ouvrages (N=10)</w:t>
            </w:r>
          </w:p>
          <w:p w14:paraId="4A2E7C1A" w14:textId="77777777" w:rsidR="007B7069" w:rsidRPr="007B7069" w:rsidRDefault="007B7069" w:rsidP="00857139">
            <w:pPr>
              <w:tabs>
                <w:tab w:val="left" w:pos="7568"/>
              </w:tabs>
              <w:spacing w:after="0" w:line="240" w:lineRule="auto"/>
              <w:rPr>
                <w:rFonts w:eastAsia="Times New Roman" w:cs="Calibri"/>
                <w:color w:val="000000" w:themeColor="text1"/>
                <w:kern w:val="0"/>
                <w:sz w:val="14"/>
                <w:szCs w:val="14"/>
                <w:lang w:eastAsia="fr-FR"/>
                <w14:ligatures w14:val="none"/>
              </w:rPr>
            </w:pPr>
          </w:p>
          <w:p w14:paraId="745BCF41" w14:textId="77777777" w:rsidR="007B7069" w:rsidRPr="007B7069" w:rsidRDefault="007B7069" w:rsidP="00857139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A.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(2025, sous presse). </w:t>
            </w:r>
            <w:r w:rsidRPr="004D07E2">
              <w:rPr>
                <w:rFonts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4D07E2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rendre soin de l’école pour qu’elle prenne soin des enfants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In D.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Identité(s). Ce qui nous menace, ce qui nous permet d’espérer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Paris : In Press.</w:t>
            </w:r>
          </w:p>
          <w:p w14:paraId="012ADA57" w14:textId="77777777" w:rsidR="007B7069" w:rsidRPr="007B7069" w:rsidRDefault="007B7069" w:rsidP="00857139">
            <w:pPr>
              <w:tabs>
                <w:tab w:val="left" w:pos="7568"/>
              </w:tabs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6406FA78" w14:textId="77777777" w:rsidR="007B7069" w:rsidRPr="007B7069" w:rsidRDefault="007B7069" w:rsidP="004D07E2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A. 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(2022). </w:t>
            </w:r>
            <w:r w:rsidRPr="004D07E2">
              <w:rPr>
                <w:rFonts w:eastAsia="Times New Roman" w:cs="Calibri"/>
                <w:b/>
                <w:bCs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Le sens de l’école.</w:t>
            </w:r>
            <w:r w:rsidRPr="004D07E2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4D07E2">
              <w:rPr>
                <w:rFonts w:eastAsia="Calibri" w:cs="Calibri"/>
                <w:b/>
                <w:bCs/>
                <w:i/>
                <w:kern w:val="0"/>
                <w:sz w:val="18"/>
                <w:szCs w:val="18"/>
                <w:lang w:eastAsia="fr-FR"/>
                <w14:ligatures w14:val="none"/>
              </w:rPr>
              <w:t>Clinique des souffrances scolaires et trajectoires créatives</w:t>
            </w:r>
            <w:r w:rsidRPr="007B7069">
              <w:rPr>
                <w:rFonts w:eastAsia="Calibri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 xml:space="preserve">. Paris : In </w:t>
            </w:r>
            <w:proofErr w:type="spellStart"/>
            <w:r w:rsidRPr="007B7069">
              <w:rPr>
                <w:rFonts w:eastAsia="Calibri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press</w:t>
            </w:r>
            <w:proofErr w:type="spellEnd"/>
            <w:r w:rsidRPr="007B7069">
              <w:rPr>
                <w:rFonts w:eastAsia="Calibri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</w:p>
          <w:p w14:paraId="7AC3B6A4" w14:textId="77777777" w:rsidR="007B7069" w:rsidRPr="007B7069" w:rsidRDefault="007B7069" w:rsidP="00857139">
            <w:pPr>
              <w:tabs>
                <w:tab w:val="left" w:pos="7568"/>
              </w:tabs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4142B035" w14:textId="77777777" w:rsidR="007B7069" w:rsidRPr="007B7069" w:rsidRDefault="007B7069" w:rsidP="00857139">
            <w:pPr>
              <w:tabs>
                <w:tab w:val="left" w:pos="7568"/>
              </w:tabs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A.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(sous la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dir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). (2020). </w:t>
            </w:r>
            <w:r w:rsidRPr="004D07E2">
              <w:rPr>
                <w:rFonts w:eastAsia="Times New Roman" w:cs="Calibri"/>
                <w:b/>
                <w:bCs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Penser les émotions dans l’Espace scolaire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Aix-en-Provence : Presses Universitaires de Provence. </w:t>
            </w:r>
          </w:p>
          <w:p w14:paraId="366EBA32" w14:textId="77777777" w:rsidR="007B7069" w:rsidRPr="007B7069" w:rsidRDefault="007B7069" w:rsidP="00857139">
            <w:pPr>
              <w:tabs>
                <w:tab w:val="left" w:pos="7568"/>
              </w:tabs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50E9DAF1" w14:textId="77777777" w:rsidR="007B7069" w:rsidRPr="007B7069" w:rsidRDefault="007B7069" w:rsidP="00857139">
            <w:pPr>
              <w:tabs>
                <w:tab w:val="left" w:pos="7568"/>
              </w:tabs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(2020). </w:t>
            </w:r>
            <w:r w:rsidRPr="004D07E2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Traumatisme quotidien de la guerre en Syrie. Un après qui tarde à venir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In V. Brinker, P.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Vachet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, D. El Kenz, et D.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(Eds).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Violences historiques : quelles représentations de l’Après ?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pp-205-215.</w:t>
            </w:r>
          </w:p>
          <w:p w14:paraId="36813408" w14:textId="77777777" w:rsidR="007B7069" w:rsidRPr="007B7069" w:rsidRDefault="007B7069" w:rsidP="00857139">
            <w:pPr>
              <w:tabs>
                <w:tab w:val="left" w:pos="7568"/>
              </w:tabs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15B5E0A3" w14:textId="67F72516" w:rsidR="007B7069" w:rsidRPr="007B7069" w:rsidRDefault="007B7069" w:rsidP="00857139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Uribe Bardon, M. et </w:t>
            </w: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(2020</w:t>
            </w:r>
            <w:r w:rsidRPr="00BB0CFC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), Les représentations de l’adolescence en exil au sein de groupes de mineurs non accompagnés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In D.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Adolescents et jeunes du monde. Identités en héritage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, 83-92. Dijon EUD.</w:t>
            </w:r>
          </w:p>
          <w:p w14:paraId="7D779CDC" w14:textId="77777777" w:rsidR="007B7069" w:rsidRPr="007B7069" w:rsidRDefault="007B7069" w:rsidP="00600F24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0C9A758" w14:textId="77777777" w:rsidR="007B7069" w:rsidRPr="007B7069" w:rsidRDefault="007B7069" w:rsidP="00600F24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(2020). </w:t>
            </w:r>
            <w:r w:rsidRPr="00BB0CFC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Violence scolaire et expression de soi à l’adolescence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In D.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Adolescents et jeunes du monde. Identités en héritage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,167-174. Dijon : EUD.</w:t>
            </w:r>
          </w:p>
          <w:p w14:paraId="0325CBE4" w14:textId="77777777" w:rsidR="007B7069" w:rsidRPr="007B7069" w:rsidRDefault="007B7069" w:rsidP="00857139">
            <w:pPr>
              <w:spacing w:after="0" w:line="240" w:lineRule="auto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5C0B931D" w14:textId="77777777" w:rsidR="007B7069" w:rsidRPr="007B7069" w:rsidRDefault="007B7069" w:rsidP="00857139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Grillo, M.</w:t>
            </w:r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, A. 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et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Bouteyre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E. (2020). </w:t>
            </w:r>
            <w:r w:rsidRPr="00BB0CFC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La violence psychologique dans les relations amoureuses à l’adolescence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In D.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Adolescents et jeunes du monde. Identités en héritage,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197-204, Dijon : EUD.</w:t>
            </w:r>
          </w:p>
          <w:p w14:paraId="43179C99" w14:textId="77777777" w:rsidR="007B7069" w:rsidRPr="007B7069" w:rsidRDefault="007B7069" w:rsidP="00857139">
            <w:pPr>
              <w:spacing w:after="0" w:line="240" w:lineRule="auto"/>
              <w:rPr>
                <w:rFonts w:eastAsia="Times New Roman" w:cs="Calibri"/>
                <w:b/>
                <w:color w:val="4472C4" w:themeColor="accen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BDF7AFC" w14:textId="77777777" w:rsidR="007B7069" w:rsidRDefault="007B7069" w:rsidP="0006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Gallet, F., et 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(2020). </w:t>
            </w:r>
            <w:r w:rsidRPr="00BB0CFC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La mise en sens du passage à l’acte chez les mineurs non accompagnés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In D.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Adolescents et jeunes du monde. Identités en héritage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93-102. Dijon : EUD </w:t>
            </w:r>
          </w:p>
          <w:p w14:paraId="616BC687" w14:textId="77777777" w:rsidR="00062129" w:rsidRPr="007B7069" w:rsidRDefault="00062129" w:rsidP="0006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F74D663" w14:textId="77777777" w:rsidR="002C1964" w:rsidRDefault="007B7069" w:rsidP="0006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(2018). </w:t>
            </w:r>
            <w:r w:rsidRPr="00BB0CFC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Rêves et rêveries des mineurs non accompagnés. </w:t>
            </w:r>
            <w:r w:rsidRPr="00BB0CFC">
              <w:rPr>
                <w:rFonts w:eastAsia="Times New Roman" w:cs="Calibri"/>
                <w:b/>
                <w:bCs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Le soin psychique à l’ère de la mondialisation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477E1AD8" w14:textId="48AC2784" w:rsidR="007B7069" w:rsidRDefault="007B7069" w:rsidP="0006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In D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et M-R. Moro (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Eds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), pp. Editions La Pensée Sauvage. </w:t>
            </w:r>
          </w:p>
          <w:p w14:paraId="2ACBC92F" w14:textId="77777777" w:rsidR="00062129" w:rsidRPr="007B7069" w:rsidRDefault="00062129" w:rsidP="0006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4BD8AFB4" w14:textId="77777777" w:rsidR="007B7069" w:rsidRDefault="007B7069" w:rsidP="0006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Durif-</w:t>
            </w:r>
            <w:proofErr w:type="spellStart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Varembont</w:t>
            </w:r>
            <w:proofErr w:type="spellEnd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, J.-P., </w:t>
            </w:r>
            <w:proofErr w:type="spellStart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, D., Jacquet, E., </w:t>
            </w:r>
            <w:proofErr w:type="spellStart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, A.,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Buzaglo, W. I. « </w:t>
            </w:r>
            <w:r w:rsidRPr="00BB0CFC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Vivre après un tremblement de terre : espérance et résilience chez les enfants des rues en Haïti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»</w:t>
            </w:r>
            <w:r w:rsidRPr="007B7069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. 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In Helene </w:t>
            </w:r>
            <w:proofErr w:type="spellStart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Beinoglou</w:t>
            </w:r>
            <w:proofErr w:type="spellEnd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Lila Mitsopoulou (</w:t>
            </w:r>
            <w:proofErr w:type="spellStart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Eds</w:t>
            </w:r>
            <w:proofErr w:type="spellEnd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),</w:t>
            </w:r>
            <w:r w:rsidRPr="007B7069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Espoir et Désespoir dans les Groupes, les Institutions, la Société, 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Athènes, Editions </w:t>
            </w:r>
            <w:proofErr w:type="spellStart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Papazisi</w:t>
            </w:r>
            <w:proofErr w:type="spellEnd"/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. Sous presse.</w:t>
            </w:r>
          </w:p>
          <w:p w14:paraId="69348CDA" w14:textId="77777777" w:rsidR="00062129" w:rsidRPr="007B7069" w:rsidRDefault="00062129" w:rsidP="0006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52D9610F" w14:textId="77777777" w:rsidR="007B7069" w:rsidRPr="007B7069" w:rsidRDefault="007B7069" w:rsidP="00857139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(2017).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BB0CFC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La violence à l’adolescence et les non-dits de la stigmatisation scolaire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In Yahyaoui, A (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Eds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). 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L'Adolescence à l'épreuve de la stigmatisation. Aux sources de la radicalisation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Edition In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press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</w:p>
          <w:p w14:paraId="786D6007" w14:textId="77777777" w:rsidR="007B7069" w:rsidRPr="007B7069" w:rsidRDefault="007B7069" w:rsidP="0085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515C68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1709D5BF" w14:textId="77777777" w:rsidR="007B7069" w:rsidRPr="007B7069" w:rsidRDefault="007B7069" w:rsidP="00CC7BE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eastAsia="Times New Roman" w:cs="Calibri"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>, D., Bolles, L., Cenat, J-M. et</w:t>
            </w:r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, A. </w:t>
            </w:r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>(2013).</w:t>
            </w:r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BB0CFC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Symboliser et créer avec les enfants d’Haïti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 xml:space="preserve">Manuel pédagogique de l’association </w:t>
            </w:r>
            <w:proofErr w:type="spellStart"/>
            <w:r w:rsidRPr="007B7069">
              <w:rPr>
                <w:rFonts w:eastAsia="Times New Roman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Philosoph’art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, pp 59-70.</w:t>
            </w:r>
          </w:p>
          <w:p w14:paraId="5F787567" w14:textId="77777777" w:rsidR="007B7069" w:rsidRPr="007B7069" w:rsidRDefault="007B7069" w:rsidP="007B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515C68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2B3CE53C" w14:textId="77777777" w:rsidR="007B7069" w:rsidRPr="007B7069" w:rsidRDefault="007B7069" w:rsidP="007B7069">
            <w:pPr>
              <w:widowControl w:val="0"/>
              <w:numPr>
                <w:ilvl w:val="0"/>
                <w:numId w:val="1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color w:val="515C68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Communications orales dans des colloques nationaux et internationaux (N=27)</w:t>
            </w:r>
          </w:p>
          <w:p w14:paraId="5A32E917" w14:textId="77777777" w:rsidR="007B7069" w:rsidRPr="007B7069" w:rsidRDefault="007B7069" w:rsidP="007B7069">
            <w:pPr>
              <w:spacing w:after="0" w:line="240" w:lineRule="auto"/>
              <w:jc w:val="both"/>
              <w:outlineLvl w:val="0"/>
              <w:rPr>
                <w:rFonts w:eastAsia="Times New Roman" w:cs="Calibri"/>
                <w:bCs/>
                <w:color w:val="000000" w:themeColor="text1"/>
                <w:kern w:val="0"/>
                <w:sz w:val="14"/>
                <w:szCs w:val="14"/>
                <w:u w:val="single"/>
                <w:lang w:eastAsia="fr-FR"/>
                <w14:ligatures w14:val="none"/>
              </w:rPr>
            </w:pPr>
          </w:p>
          <w:p w14:paraId="6E24FD55" w14:textId="46B3A47A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Uribe-Bardon, M. et </w:t>
            </w:r>
            <w:proofErr w:type="spellStart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(2022, décembre). </w:t>
            </w:r>
            <w:r w:rsidRPr="001E43D3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Recréer son histoire et se raconteur ensemble</w:t>
            </w:r>
            <w:r w:rsidRPr="007B7069"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. Colloque :  accompagner la migration. Université de Bourgogne, Dijon.</w:t>
            </w:r>
          </w:p>
          <w:p w14:paraId="1C1787E3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4DC4D96B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(2022, Octobre). </w:t>
            </w:r>
            <w:r w:rsidRPr="001E43D3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Ruptures scolaires et parcours à la marge, enjeux psychiques et sociétaux Prostitution de mineurs Parcours de vie et approches institutionnelles : réflexions pluridisciplinaires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. Université de Bordeaux.</w:t>
            </w:r>
          </w:p>
          <w:p w14:paraId="13D5C26E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A90A04D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(2020, janvier). </w:t>
            </w:r>
            <w:r w:rsidRPr="001E43D3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 marge comme chemin de subjectivation à l'école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. Colloque Eloge du bricolage dans un monde en voie de standardisation. Université Lyon 2, France.</w:t>
            </w:r>
          </w:p>
          <w:p w14:paraId="69624F23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/>
                <w:color w:val="191919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B82CF26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 Temporalités de la résilience. (Novembre, 2019). </w:t>
            </w:r>
            <w:r w:rsidRPr="008608E4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Détresse chronique des soignants dans le contexte de guerre et humanitaire Syrien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. Congrès Menaces identitaires et Résilience dans le monde d’aujourd’hui. Dijon, France.</w:t>
            </w:r>
          </w:p>
          <w:p w14:paraId="6451D20C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191919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31F41045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Biache</w:t>
            </w:r>
            <w:proofErr w:type="spellEnd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, M., </w:t>
            </w:r>
            <w:proofErr w:type="spellStart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., </w:t>
            </w:r>
            <w:proofErr w:type="spellStart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Meynier</w:t>
            </w:r>
            <w:proofErr w:type="spellEnd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, L et </w:t>
            </w:r>
            <w:proofErr w:type="spellStart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, D. (Novembre, 2019</w:t>
            </w:r>
            <w:r w:rsidRPr="008608E4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). Le dessin récit d’enfants victimes de l’Ouragan Irma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. Congrès Menaces identitaires et Résilience dans le monde d’aujourd’hui. Dijon, France.</w:t>
            </w:r>
          </w:p>
          <w:p w14:paraId="7B20EED8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191919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3977D51F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Gallet, F. et </w:t>
            </w:r>
            <w:proofErr w:type="spellStart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. (Novembre, 2019). </w:t>
            </w:r>
            <w:r w:rsidRPr="008608E4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Le rap comme support au récit chez les mineurs non accompagnés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. (Novembre 2019). Congrès Menaces identitaires et Résilience dans le monde d’aujourd’hui. Dijon, France.</w:t>
            </w:r>
          </w:p>
          <w:p w14:paraId="4537DB75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191919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AEADF24" w14:textId="099AD2FD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Uribe-Bardon, M., Engasser, E., et </w:t>
            </w:r>
            <w:proofErr w:type="spellStart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. (Novembre, 2019). </w:t>
            </w:r>
            <w:r w:rsidRPr="008608E4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Le travail de l’exil à l’épreuve du groupe à médiation par la bande dessinée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. Congrès Menaces identitaires et Résilience dans le monde d’aujourd’hui. Dijon</w:t>
            </w:r>
            <w:r w:rsidR="008608E4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</w:p>
          <w:p w14:paraId="6F7F0E10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191919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84B7F89" w14:textId="77777777" w:rsidR="007B7069" w:rsidRPr="007B7069" w:rsidRDefault="007B7069" w:rsidP="008608E4">
            <w:pPr>
              <w:spacing w:after="0" w:line="240" w:lineRule="auto"/>
              <w:jc w:val="both"/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Grillo, M., </w:t>
            </w:r>
            <w:proofErr w:type="spellStart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Bouteyre</w:t>
            </w:r>
            <w:proofErr w:type="spellEnd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, E., et </w:t>
            </w:r>
            <w:proofErr w:type="spellStart"/>
            <w:r w:rsidRPr="007B7069">
              <w:rPr>
                <w:rFonts w:eastAsia="Times New Roman" w:cs="Calibri"/>
                <w:b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 xml:space="preserve">, A. (Septembre, 2019). </w:t>
            </w:r>
            <w:r w:rsidRPr="008608E4">
              <w:rPr>
                <w:rFonts w:eastAsia="Times New Roman" w:cs="Calibri"/>
                <w:b/>
                <w:bCs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Facteurs de vulnérabilité et vécus subjectifs de la violence psychologique dans les relations amoureuses adolescentes</w:t>
            </w:r>
            <w:r w:rsidRPr="007B7069">
              <w:rPr>
                <w:rFonts w:eastAsia="Times New Roman" w:cs="Calibri"/>
                <w:color w:val="191919"/>
                <w:kern w:val="0"/>
                <w:sz w:val="18"/>
                <w:szCs w:val="18"/>
                <w:lang w:eastAsia="fr-FR"/>
                <w14:ligatures w14:val="none"/>
              </w:rPr>
              <w:t>. Congrès annuel de la Société Française de Psychologie. Poitier, France.</w:t>
            </w:r>
          </w:p>
          <w:p w14:paraId="03689133" w14:textId="77777777" w:rsidR="007B7069" w:rsidRPr="007B7069" w:rsidRDefault="007B7069" w:rsidP="007B7069">
            <w:pPr>
              <w:spacing w:after="0" w:line="240" w:lineRule="auto"/>
              <w:jc w:val="both"/>
              <w:rPr>
                <w:rFonts w:eastAsia="Times New Roman" w:cs="Calibri"/>
                <w:bCs/>
                <w:color w:val="21212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5D9710B1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Cs/>
                <w:color w:val="212121"/>
                <w:kern w:val="0"/>
                <w:sz w:val="18"/>
                <w:szCs w:val="18"/>
                <w:lang w:eastAsia="fr-FR"/>
                <w14:ligatures w14:val="none"/>
              </w:rPr>
              <w:t>Bouteyre</w:t>
            </w:r>
            <w:proofErr w:type="spellEnd"/>
            <w:r w:rsidRPr="007B7069">
              <w:rPr>
                <w:rFonts w:eastAsia="Times New Roman" w:cs="Calibri"/>
                <w:bCs/>
                <w:color w:val="212121"/>
                <w:kern w:val="0"/>
                <w:sz w:val="18"/>
                <w:szCs w:val="18"/>
                <w:lang w:eastAsia="fr-FR"/>
                <w14:ligatures w14:val="none"/>
              </w:rPr>
              <w:t xml:space="preserve">, E., Coq, J.M., </w:t>
            </w:r>
            <w:proofErr w:type="spellStart"/>
            <w:r w:rsidRPr="007B7069">
              <w:rPr>
                <w:rFonts w:eastAsia="Times New Roman" w:cs="Calibri"/>
                <w:b/>
                <w:bCs/>
                <w:color w:val="21212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bCs/>
                <w:color w:val="212121"/>
                <w:kern w:val="0"/>
                <w:sz w:val="18"/>
                <w:szCs w:val="18"/>
                <w:lang w:eastAsia="fr-FR"/>
                <w14:ligatures w14:val="none"/>
              </w:rPr>
              <w:t>, A.,</w:t>
            </w:r>
            <w:r w:rsidRPr="007B7069">
              <w:rPr>
                <w:rFonts w:eastAsia="Times New Roman" w:cs="Calibri"/>
                <w:bCs/>
                <w:color w:val="212121"/>
                <w:kern w:val="0"/>
                <w:sz w:val="18"/>
                <w:szCs w:val="18"/>
                <w:lang w:eastAsia="fr-FR"/>
                <w14:ligatures w14:val="none"/>
              </w:rPr>
              <w:t xml:space="preserve"> Roques, M-A. et Piétri, M.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(2018, Juillet). </w:t>
            </w:r>
            <w:r w:rsidRPr="008608E4">
              <w:rPr>
                <w:rFonts w:eastAsia="Times New Roman" w:cs="Calibri"/>
                <w:b/>
                <w:color w:val="212121"/>
                <w:kern w:val="0"/>
                <w:sz w:val="18"/>
                <w:szCs w:val="18"/>
                <w:lang w:eastAsia="fr-FR"/>
                <w14:ligatures w14:val="none"/>
              </w:rPr>
              <w:t>Gestion des suites de l’assaut du RAID, en novembre 2015</w:t>
            </w:r>
            <w:r w:rsidRPr="007B7069">
              <w:rPr>
                <w:rFonts w:eastAsia="Times New Roman" w:cs="Calibri"/>
                <w:bCs/>
                <w:color w:val="212121"/>
                <w:kern w:val="0"/>
                <w:sz w:val="18"/>
                <w:szCs w:val="18"/>
                <w:lang w:eastAsia="fr-FR"/>
                <w14:ligatures w14:val="none"/>
              </w:rPr>
              <w:t>, par les enseignants des écoles situées sur le lieu de l’intervention : une résilience naturelle ? Résultats préliminaires. Quatrième Congrès Mondial sur la Résilience. Marseille, France.</w:t>
            </w:r>
          </w:p>
          <w:p w14:paraId="076834DD" w14:textId="77777777" w:rsidR="007B7069" w:rsidRPr="007B7069" w:rsidRDefault="007B7069" w:rsidP="00E23ED0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="Calibri"/>
                <w:color w:val="000000" w:themeColor="text1"/>
                <w:kern w:val="1"/>
                <w:sz w:val="6"/>
                <w:szCs w:val="6"/>
                <w:lang w:eastAsia="hi-IN" w:bidi="hi-IN"/>
                <w14:ligatures w14:val="none"/>
              </w:rPr>
            </w:pPr>
          </w:p>
          <w:p w14:paraId="43C0BE9A" w14:textId="77777777" w:rsidR="007B7069" w:rsidRPr="007B7069" w:rsidRDefault="007B7069" w:rsidP="00E23ED0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="Calibri"/>
                <w:b/>
                <w:color w:val="000000" w:themeColor="text1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7B7069">
              <w:rPr>
                <w:rFonts w:eastAsia="SimSun" w:cs="Calibri"/>
                <w:color w:val="000000" w:themeColor="text1"/>
                <w:kern w:val="1"/>
                <w:sz w:val="18"/>
                <w:szCs w:val="18"/>
                <w:lang w:eastAsia="hi-IN" w:bidi="hi-IN"/>
                <w14:ligatures w14:val="none"/>
              </w:rPr>
              <w:t>Vasile, J. et</w:t>
            </w:r>
            <w:r w:rsidRPr="007B7069">
              <w:rPr>
                <w:rFonts w:eastAsia="SimSun" w:cs="Calibri"/>
                <w:b/>
                <w:color w:val="000000" w:themeColor="text1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="SimSun" w:cs="Calibri"/>
                <w:b/>
                <w:color w:val="000000" w:themeColor="text1"/>
                <w:kern w:val="1"/>
                <w:sz w:val="18"/>
                <w:szCs w:val="18"/>
                <w:lang w:eastAsia="hi-IN" w:bidi="hi-IN"/>
                <w14:ligatures w14:val="none"/>
              </w:rPr>
              <w:t>Karray</w:t>
            </w:r>
            <w:proofErr w:type="spellEnd"/>
            <w:r w:rsidRPr="007B7069">
              <w:rPr>
                <w:rFonts w:eastAsia="SimSun" w:cs="Calibri"/>
                <w:b/>
                <w:color w:val="000000" w:themeColor="text1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, A. </w:t>
            </w:r>
            <w:r w:rsidRPr="007B7069">
              <w:rPr>
                <w:rFonts w:eastAsia="SimSun" w:cs="Calibri"/>
                <w:color w:val="000000" w:themeColor="text1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(2018, mars). </w:t>
            </w:r>
            <w:r w:rsidRPr="0079629A">
              <w:rPr>
                <w:rFonts w:eastAsia="SimSun" w:cs="Calibri"/>
                <w:b/>
                <w:bCs/>
                <w:color w:val="000000" w:themeColor="text1"/>
                <w:kern w:val="1"/>
                <w:sz w:val="18"/>
                <w:szCs w:val="18"/>
                <w:lang w:eastAsia="hi-IN" w:bidi="hi-IN"/>
                <w14:ligatures w14:val="none"/>
              </w:rPr>
              <w:t>Parcours d’adolescents en aliénation sectaire en France</w:t>
            </w:r>
            <w:r w:rsidRPr="007B7069">
              <w:rPr>
                <w:rFonts w:eastAsia="SimSun" w:cs="Calibri"/>
                <w:color w:val="000000" w:themeColor="text1"/>
                <w:kern w:val="1"/>
                <w:sz w:val="18"/>
                <w:szCs w:val="18"/>
                <w:lang w:eastAsia="hi-IN" w:bidi="hi-IN"/>
                <w14:ligatures w14:val="none"/>
              </w:rPr>
              <w:t>. Réflexion clinique à partir de discours de mères d’adolescents « radicalisés ». Colloque international L’adolescence dans le monde, Le monde de l’adolescent. Université de Bourgogne Franche Comté. Dijon, France.</w:t>
            </w:r>
          </w:p>
          <w:p w14:paraId="545CFC40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E460915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Grillo, M., 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et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Bouteyre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E. (2018). </w:t>
            </w:r>
            <w:r w:rsidRPr="0079629A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>La violence psychologique dans les relations amoureuses des adolescents</w:t>
            </w:r>
            <w:r w:rsidRPr="007B7069">
              <w:rPr>
                <w:rFonts w:eastAsia="Times New Roman" w:cs="Calibri"/>
                <w:color w:val="000000"/>
                <w:kern w:val="0"/>
                <w:sz w:val="18"/>
                <w:szCs w:val="18"/>
                <w:shd w:val="clear" w:color="auto" w:fill="FFFFFF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Colloque international L’adolescence dans le monde, Le monde de l’adolescent.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Université de Bourgogne Franche Comté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. Dijon, France.</w:t>
            </w:r>
          </w:p>
          <w:p w14:paraId="2FD71856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/>
                <w:color w:val="4472C4" w:themeColor="accen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69CD6D70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 (2017, Avril). </w:t>
            </w:r>
            <w:r w:rsidRPr="007F5A77">
              <w:rPr>
                <w:rFonts w:eastAsia="Times New Roman" w:cs="Calibri"/>
                <w:b/>
                <w:bCs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Traumatisme quotidien de la guerre en Syrie. Un Après qui tarde à venir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Colloque international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Représentations de l’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Après 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: le temps des réparateurs ? Université de Bourgogne Franche Comté. Dijon, France.</w:t>
            </w:r>
          </w:p>
          <w:p w14:paraId="08EC457F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6B32CA83" w14:textId="77777777" w:rsidR="007B7069" w:rsidRPr="007B7069" w:rsidRDefault="007B7069" w:rsidP="00E2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A.,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Vasile, J. et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Bagnulo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 (2017, Mai).</w:t>
            </w: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7F5A77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Climat scolaire, empathie et vécu subjectif à l'école. Etude exploratoire auprès d’élèves de primaire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Colloque international : Eduquer à l’empathie, où en sommes-nous. Université du Maine. </w:t>
            </w:r>
          </w:p>
          <w:p w14:paraId="168FF855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2C36885B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(2016, Aout). </w:t>
            </w:r>
            <w:r w:rsidRPr="007F5A77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Créativité et résilience chez les adolescents issus de l’immigration en France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3e Congrès Mondial sur la Résilience. Résilience et culture. Université du Québec à Trois Rivières. Canada.</w:t>
            </w:r>
          </w:p>
          <w:p w14:paraId="4319DCBB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5235CB52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D. et 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A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(2016, Aout). </w:t>
            </w:r>
            <w:r w:rsidRPr="007F5A77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Migration traumatique et résilience des Mineurs Isolés Etrangers en France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3e Congrès Mondial sur la Résilience. Résilience et culture. Université du Québec à Trois Rivières. Canada.</w:t>
            </w:r>
          </w:p>
          <w:p w14:paraId="74C5FD60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6A963DFD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A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(2015, Octobre</w:t>
            </w:r>
            <w:r w:rsidRPr="007F5A77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). </w:t>
            </w:r>
            <w:r w:rsidRPr="007F5A77">
              <w:rPr>
                <w:rFonts w:eastAsia="Times New Roman" w:cs="Calibri"/>
                <w:b/>
                <w:bCs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Le groupe des soignants à l’épreuve de la guerre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Communication présentée au Colloque Le groupe entre aliénation et transformation. Groupes à médiation, familles, institutions. Centre de Recherche en Psychopathologie et Psychologie Clinique, Université Lyon 2, Lyon.</w:t>
            </w:r>
          </w:p>
          <w:p w14:paraId="20D50554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273A2901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et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D</w:t>
            </w: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(2015, Avril). </w:t>
            </w:r>
            <w:r w:rsidRPr="007F5A77">
              <w:rPr>
                <w:rFonts w:eastAsia="Times New Roman" w:cs="Calibri"/>
                <w:b/>
                <w:bCs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Transmission du roman migratoire familial et rapports aux savoirs : A propos d’un cas</w:t>
            </w:r>
            <w:r w:rsidRPr="007B7069">
              <w:rPr>
                <w:rFonts w:eastAsia="Times New Roman" w:cs="Calibri"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Tunis</w:t>
            </w:r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1er Colloque International de thérapie familiale. La famille et le couple à l’épreuve des Changements socio-culturels et de la Mondialisation.</w:t>
            </w:r>
          </w:p>
          <w:p w14:paraId="7D43DBC2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2F529DDC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D.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Cénat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JM., 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A,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Brolles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L. et al. (2014, Décembre). </w:t>
            </w:r>
            <w:r w:rsidRPr="00C85B8C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Résilience et processus créateur chez les enfants adolescents victimes de catastrophes naturelles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Colloque de clôture ANR Flash Haïti. Port-au-Prince 3, 4, 5 Décembre 2015. </w:t>
            </w:r>
          </w:p>
          <w:p w14:paraId="0F7EC87B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DDDDC12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Grillo, L., Duval, P., </w:t>
            </w: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Bouteyre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E., 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(2016, Octobre). </w:t>
            </w:r>
            <w:r w:rsidRPr="00C85B8C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Violence conjugale, relation parents-enfants et alexithymie. Journée d’études autour des violences conjugales et de l’inceste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 Aix- Marseille Université.</w:t>
            </w:r>
          </w:p>
          <w:p w14:paraId="135059A9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D., </w:t>
            </w: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A.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et Weber, F. (2015, Mars). Dispositif d’accueil de la diversité des jeunes du monde en Maison d’Enfants à Caractère Social. Colloque Culture et Institution, Université Paris 13.</w:t>
            </w:r>
          </w:p>
          <w:p w14:paraId="0C8C67F0" w14:textId="77777777" w:rsidR="007B7069" w:rsidRPr="007B7069" w:rsidRDefault="007B7069" w:rsidP="00E23ED0">
            <w:pPr>
              <w:spacing w:after="0" w:line="240" w:lineRule="auto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17C16DE" w14:textId="77777777" w:rsidR="007B7069" w:rsidRPr="007B7069" w:rsidRDefault="007B7069" w:rsidP="00E23ED0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A. (2014). </w:t>
            </w:r>
            <w:r w:rsidRPr="00C63EE3">
              <w:rPr>
                <w:rFonts w:eastAsia="Times New Roman" w:cs="Calibri"/>
                <w:b/>
                <w:bCs/>
                <w:i/>
                <w:kern w:val="0"/>
                <w:sz w:val="18"/>
                <w:szCs w:val="18"/>
                <w:lang w:eastAsia="fr-FR"/>
                <w14:ligatures w14:val="none"/>
              </w:rPr>
              <w:t>Le rêve des mineurs isolés étrangers</w:t>
            </w:r>
            <w:r w:rsidRPr="007B7069">
              <w:rPr>
                <w:rFonts w:eastAsia="Times New Roman" w:cs="Calibri"/>
                <w:b/>
                <w:i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Colloque international et interdisciplinaire de la Revue L’autre : Effets de la mondialisation sur la clinique. 16 et 17 octobre 2014. Université Lyon 2.</w:t>
            </w:r>
          </w:p>
          <w:p w14:paraId="1085EA5D" w14:textId="77777777" w:rsidR="007B7069" w:rsidRPr="007B7069" w:rsidRDefault="007B7069" w:rsidP="00E23ED0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C7CAF99" w14:textId="77777777" w:rsidR="007B7069" w:rsidRPr="007B7069" w:rsidRDefault="007B7069" w:rsidP="00835CEB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,</w:t>
            </w:r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 A.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(2014). </w:t>
            </w:r>
            <w:r w:rsidRPr="00C63EE3">
              <w:rPr>
                <w:rFonts w:eastAsia="Times New Roman" w:cs="Calibri"/>
                <w:b/>
                <w:bCs/>
                <w:i/>
                <w:kern w:val="0"/>
                <w:sz w:val="18"/>
                <w:szCs w:val="18"/>
                <w:lang w:eastAsia="fr-FR"/>
                <w14:ligatures w14:val="none"/>
              </w:rPr>
              <w:t>Enveloppes psychiques à l’épreuve d’enveloppes environnementales. Quand les enfants des rues dessinent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. Colloque International : Recréer Haïti à vie, des traumatismes au processus résilient créateur” Karibe Convention Center, 9, 10 et 11 janvier 2014.</w:t>
            </w:r>
          </w:p>
          <w:p w14:paraId="566986AA" w14:textId="77777777" w:rsidR="007B7069" w:rsidRPr="007B7069" w:rsidRDefault="007B7069" w:rsidP="00E23ED0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29601694" w14:textId="77777777" w:rsidR="007B7069" w:rsidRPr="007B7069" w:rsidRDefault="007B7069" w:rsidP="00835CEB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 A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(2013). </w:t>
            </w:r>
            <w:r w:rsidRPr="00C63EE3">
              <w:rPr>
                <w:rFonts w:eastAsia="Times New Roman" w:cs="Calibri"/>
                <w:b/>
                <w:bCs/>
                <w:i/>
                <w:kern w:val="0"/>
                <w:sz w:val="18"/>
                <w:szCs w:val="18"/>
                <w:lang w:eastAsia="fr-FR"/>
                <w14:ligatures w14:val="none"/>
              </w:rPr>
              <w:t>Le milieu scolaire comme terrain de recherche en psychologie clinique Réflexion sur la méthode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Doctoriales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. 31 Mai 2013. Université de Genève.</w:t>
            </w:r>
          </w:p>
          <w:p w14:paraId="664EF80A" w14:textId="77777777" w:rsidR="007B7069" w:rsidRPr="007B7069" w:rsidRDefault="007B7069" w:rsidP="00E23ED0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 w:bidi="ar-TN"/>
                <w14:ligatures w14:val="none"/>
              </w:rPr>
            </w:pPr>
          </w:p>
          <w:p w14:paraId="7E8E9463" w14:textId="77777777" w:rsidR="007B7069" w:rsidRPr="007B7069" w:rsidRDefault="007B7069" w:rsidP="00926A3B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,</w:t>
            </w:r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 A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Guillier-Pasut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N. et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D. (2012). </w:t>
            </w:r>
            <w:r w:rsidRPr="00C63EE3">
              <w:rPr>
                <w:rFonts w:eastAsia="Times New Roman" w:cs="Calibri"/>
                <w:b/>
                <w:bCs/>
                <w:i/>
                <w:kern w:val="0"/>
                <w:sz w:val="18"/>
                <w:szCs w:val="18"/>
                <w:lang w:eastAsia="fr-FR"/>
                <w14:ligatures w14:val="none"/>
              </w:rPr>
              <w:t>Recherche et clinique interculturelle du scolaire. De l’interculturel à l’intersubjectif ?</w:t>
            </w:r>
            <w:r w:rsidRPr="00C63EE3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Colloque international de psychologie clinique interculturelle. Le 5 et 6 octobre 2012. Université de Chambéry.</w:t>
            </w:r>
          </w:p>
          <w:p w14:paraId="3EDF845D" w14:textId="77777777" w:rsidR="007B7069" w:rsidRPr="007B7069" w:rsidRDefault="007B7069" w:rsidP="00E23ED0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1FE5BAEE" w14:textId="77777777" w:rsidR="007B7069" w:rsidRPr="007B7069" w:rsidRDefault="007B7069" w:rsidP="00926A3B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,</w:t>
            </w:r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 xml:space="preserve"> A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r w:rsidRPr="00C63EE3">
              <w:rPr>
                <w:rFonts w:eastAsia="Times New Roman" w:cs="Calibri"/>
                <w:b/>
                <w:bCs/>
                <w:i/>
                <w:kern w:val="0"/>
                <w:sz w:val="18"/>
                <w:szCs w:val="18"/>
                <w:lang w:eastAsia="fr-FR"/>
                <w14:ligatures w14:val="none"/>
              </w:rPr>
              <w:t>Alice, une mineure isolée étrangère : vignette clinique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. Matinée d’étude : Le décrochage scolaire. Résultats d’une recherche dans le champ de la Protection de l’Enfance. Samedi 14 décembre 2013, Université Lyon 2.</w:t>
            </w:r>
          </w:p>
          <w:p w14:paraId="4B40F974" w14:textId="77777777" w:rsidR="007B7069" w:rsidRPr="007B7069" w:rsidRDefault="007B7069" w:rsidP="00E23ED0">
            <w:pPr>
              <w:autoSpaceDE w:val="0"/>
              <w:autoSpaceDN w:val="0"/>
              <w:adjustRightInd w:val="0"/>
              <w:spacing w:after="0" w:line="240" w:lineRule="auto"/>
              <w:ind w:left="76" w:right="-142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16AEAB70" w14:textId="6C792B91" w:rsidR="007B7069" w:rsidRPr="007B7069" w:rsidRDefault="007B7069" w:rsidP="00E00528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>,</w:t>
            </w:r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 A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D. (2011). </w:t>
            </w:r>
            <w:r w:rsidRPr="002C6E4C">
              <w:rPr>
                <w:rFonts w:eastAsia="Times New Roman" w:cs="Calibri"/>
                <w:b/>
                <w:bCs/>
                <w:i/>
                <w:kern w:val="0"/>
                <w:sz w:val="18"/>
                <w:szCs w:val="18"/>
                <w:lang w:eastAsia="fr-FR"/>
                <w14:ligatures w14:val="none"/>
              </w:rPr>
              <w:t>La violence scolaire vécue et racontée par les professionnels des maisons d’enfants à caractère social</w:t>
            </w:r>
            <w:r w:rsidRPr="007B7069">
              <w:rPr>
                <w:rFonts w:eastAsia="Times New Roman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>Colloque international et interdisciplinaire « Violences à l’école »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Arras,</w:t>
            </w:r>
            <w:r w:rsidR="00E00528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15 et 16 décembre 2011.</w:t>
            </w:r>
          </w:p>
          <w:p w14:paraId="45F3A86D" w14:textId="77777777" w:rsidR="007B7069" w:rsidRPr="007B7069" w:rsidRDefault="007B7069" w:rsidP="00E23ED0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0FF35B7" w14:textId="77777777" w:rsidR="00835CEB" w:rsidRDefault="007B7069" w:rsidP="00E842D3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Derivois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D., </w:t>
            </w:r>
            <w:proofErr w:type="spellStart"/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, </w:t>
            </w:r>
            <w:r w:rsidRPr="007B7069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A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. et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Guillier-Pasut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N. (2011). </w:t>
            </w:r>
            <w:r w:rsidRPr="00A70930">
              <w:rPr>
                <w:rFonts w:eastAsia="Times New Roman" w:cs="Calibri"/>
                <w:b/>
                <w:bCs/>
                <w:i/>
                <w:kern w:val="0"/>
                <w:sz w:val="18"/>
                <w:szCs w:val="18"/>
                <w:lang w:eastAsia="fr-FR"/>
                <w14:ligatures w14:val="none"/>
              </w:rPr>
              <w:t>Accrochages et décrochages scolaires chez les enfants et les adolescents victimes.</w:t>
            </w:r>
            <w:r w:rsidRPr="00A70930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A70930">
              <w:rPr>
                <w:rFonts w:eastAsia="Times New Roman" w:cs="Calibri"/>
                <w:b/>
                <w:bCs/>
                <w:i/>
                <w:kern w:val="0"/>
                <w:sz w:val="18"/>
                <w:szCs w:val="18"/>
                <w:lang w:eastAsia="fr-FR"/>
                <w14:ligatures w14:val="none"/>
              </w:rPr>
              <w:t>Regards croisés entre la France et Haït</w:t>
            </w:r>
            <w:r w:rsidRPr="007B7069">
              <w:rPr>
                <w:rFonts w:eastAsia="Times New Roman" w:cs="Calibri"/>
                <w:i/>
                <w:kern w:val="0"/>
                <w:sz w:val="18"/>
                <w:szCs w:val="18"/>
                <w:lang w:eastAsia="fr-FR"/>
                <w14:ligatures w14:val="none"/>
              </w:rPr>
              <w:t>i.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Séminaire international et interdisciplinaire sur </w:t>
            </w:r>
          </w:p>
          <w:p w14:paraId="2F91350A" w14:textId="5B1FE0C8" w:rsidR="007B7069" w:rsidRPr="007B7069" w:rsidRDefault="007B7069" w:rsidP="00E842D3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Cs/>
                <w:kern w:val="0"/>
                <w:sz w:val="18"/>
                <w:szCs w:val="18"/>
                <w:lang w:eastAsia="fr-FR"/>
                <w14:ligatures w14:val="none"/>
              </w:rPr>
              <w:t>« Santé mentale et la santé scolaire et Haïti. Perspectives interculturelles »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Séminaire ANR- RECREAHVI, CRPPC. Université Lyon 2, le 18 octobre 2011.</w:t>
            </w:r>
          </w:p>
          <w:p w14:paraId="28898750" w14:textId="77777777" w:rsidR="007B7069" w:rsidRPr="007B7069" w:rsidRDefault="007B7069" w:rsidP="007B7069">
            <w:pPr>
              <w:spacing w:after="0" w:line="240" w:lineRule="auto"/>
              <w:rPr>
                <w:rFonts w:eastAsia="Times New Roman" w:cs="Calibri"/>
                <w:color w:val="4472C4" w:themeColor="accent1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3F18CA60" w14:textId="77777777" w:rsidR="007B7069" w:rsidRPr="007B7069" w:rsidRDefault="007B7069" w:rsidP="007B7069">
            <w:pPr>
              <w:numPr>
                <w:ilvl w:val="0"/>
                <w:numId w:val="1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Conférences invitées : N=11</w:t>
            </w:r>
          </w:p>
          <w:p w14:paraId="35189533" w14:textId="77777777" w:rsidR="007B7069" w:rsidRPr="007B7069" w:rsidRDefault="007B7069" w:rsidP="007B7069">
            <w:pPr>
              <w:spacing w:after="0" w:line="240" w:lineRule="auto"/>
              <w:rPr>
                <w:rFonts w:eastAsia="Times New Roman" w:cs="Calibri"/>
                <w:b/>
                <w:kern w:val="0"/>
                <w:sz w:val="14"/>
                <w:szCs w:val="14"/>
                <w:lang w:eastAsia="fr-FR"/>
                <w14:ligatures w14:val="none"/>
              </w:rPr>
            </w:pPr>
          </w:p>
          <w:p w14:paraId="242087E4" w14:textId="698FEA2B" w:rsidR="00831B64" w:rsidRDefault="007B7069" w:rsidP="00831B64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A. 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(2023, Octobre). </w:t>
            </w:r>
            <w:r w:rsidRPr="00A70930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Quel sens </w:t>
            </w:r>
            <w:proofErr w:type="spellStart"/>
            <w:r w:rsidRPr="00A70930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a</w:t>
            </w:r>
            <w:proofErr w:type="spellEnd"/>
            <w:r w:rsidRPr="00A70930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l’école aujourd’hui dans une société marquée par la violence ?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Colloque de l’association Antigone. Comment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prendre soin des bébés, des enfants, des adolescents et de leur famille d’ici et d’ailleurs, aujourd’hui. 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Lons le Saunier.</w:t>
            </w:r>
          </w:p>
          <w:p w14:paraId="0836E032" w14:textId="77777777" w:rsidR="00E57CFE" w:rsidRPr="007B7069" w:rsidRDefault="00E57CFE" w:rsidP="00831B64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BF0BD71" w14:textId="77777777" w:rsid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A. 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(2022, Octobre).</w:t>
            </w:r>
            <w:r w:rsidRPr="007B7069">
              <w:rPr>
                <w:rFonts w:eastAsia="Times New Roman" w:cs="Calibri"/>
                <w:b/>
                <w:bCs/>
                <w:color w:val="000000" w:themeColor="text1"/>
                <w:kern w:val="24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A70930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Ruptures scolaires et parcours à la marge, enjeux psychiques et sociétaux. Prostitution de mineurs, parcours de vie et approches institutionnelles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Réflexions pluridisciplinaires. 13 et 14 octobre 2022. Université de Bordeaux.</w:t>
            </w:r>
          </w:p>
          <w:p w14:paraId="0AF1BF62" w14:textId="77777777" w:rsidR="00831B64" w:rsidRPr="007B7069" w:rsidRDefault="00831B64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5DA0836C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(2022, Septembre). </w:t>
            </w:r>
            <w:r w:rsidRPr="00A70930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Trajectoires migratoires et post-migratoires des jeunes : vulnérabilités et ressources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Colloque organisé par le Département des Bouches du Rhône.</w:t>
            </w:r>
          </w:p>
          <w:p w14:paraId="71DEAB4F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065EF72E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(2022, Novembre). </w:t>
            </w:r>
            <w:r w:rsidRPr="00A70930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Ces enfants dans la lune… réflexion sur l’attention chez l’enfant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Conférence à l’occasion des 20 ans de l’École des Parents et des Éducateurs d’Aix.</w:t>
            </w:r>
          </w:p>
          <w:p w14:paraId="043D4E65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3EF53263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(2021, mai). </w:t>
            </w:r>
            <w:r w:rsidRPr="00A70930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Migrations plurielles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Rencontres Laboratoires Maison de la recherche. Aix-Marseille-Université.</w:t>
            </w:r>
          </w:p>
          <w:p w14:paraId="5F9AD48F" w14:textId="77777777" w:rsidR="007B7069" w:rsidRPr="007B7069" w:rsidRDefault="007B7069" w:rsidP="00E23ED0">
            <w:pPr>
              <w:spacing w:after="0" w:line="240" w:lineRule="auto"/>
              <w:rPr>
                <w:rFonts w:eastAsia="Times New Roman" w:cs="Calibri"/>
                <w:b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51D94E8F" w14:textId="77777777" w:rsid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kern w:val="0"/>
                <w:sz w:val="18"/>
                <w:szCs w:val="18"/>
                <w:lang w:eastAsia="fr-FR"/>
                <w14:ligatures w14:val="none"/>
              </w:rPr>
              <w:t>, A.,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Roméro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, M, et Terrien, P. (2020). </w:t>
            </w:r>
            <w:r w:rsidRPr="00A70930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Émotions et apprentissage</w:t>
            </w:r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. Approches croisées. Conférence à l’ANRT (</w:t>
            </w:r>
            <w:proofErr w:type="spellStart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visio</w:t>
            </w:r>
            <w:proofErr w:type="spellEnd"/>
            <w:r w:rsidRPr="007B7069">
              <w:rPr>
                <w:rFonts w:eastAsia="Times New Roman" w:cs="Calibri"/>
                <w:kern w:val="0"/>
                <w:sz w:val="18"/>
                <w:szCs w:val="18"/>
                <w:lang w:eastAsia="fr-FR"/>
                <w14:ligatures w14:val="none"/>
              </w:rPr>
              <w:t>), 7 octobre 2020.</w:t>
            </w:r>
          </w:p>
          <w:p w14:paraId="15843617" w14:textId="77777777" w:rsidR="00831B64" w:rsidRPr="007B7069" w:rsidRDefault="00831B64" w:rsidP="00E23ED0">
            <w:pPr>
              <w:spacing w:after="0" w:line="240" w:lineRule="auto"/>
              <w:jc w:val="both"/>
              <w:rPr>
                <w:rFonts w:eastAsia="Times New Roman" w:cs="Calibri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21768592" w14:textId="77777777" w:rsidR="00831B64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, A. 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(2018, mars). </w:t>
            </w:r>
            <w:r w:rsidRPr="00A70930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Violences scolaires et expression de soi à l’adolescence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Colloque international L’adolescence dans le monde, Le monde de l’adolescent. Université de Bourgogne Franche Comté. Table ronde : </w:t>
            </w:r>
            <w:r w:rsidRPr="007B7069">
              <w:rPr>
                <w:rFonts w:eastAsia="Times New Roman" w:cs="Calibri"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Nouvelles figures de la violence chez les adolescents</w:t>
            </w:r>
          </w:p>
          <w:p w14:paraId="18A7B146" w14:textId="577D4736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74487E6D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A.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 (2018, Février). </w:t>
            </w:r>
            <w:r w:rsidRPr="00604AD2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Parentalités à l’épreuve de la guerre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Colloque les enjeux de la parentalité à la marge. Université Catholique de Lyon.</w:t>
            </w:r>
          </w:p>
          <w:p w14:paraId="1C271E0D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23B89557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(2016, Avril). </w:t>
            </w:r>
            <w:r w:rsidRPr="00604AD2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Récits de ruptures scolaires traumatiques à l’adolescence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Intervention invitée. Séminaire interdisciplinaire « Langages, identités, représentations », Maison des sciences de l’Homme Dijon. Université de Bourgogne Franche Comté. </w:t>
            </w:r>
          </w:p>
          <w:p w14:paraId="7B46026B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47D7BE94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, A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(2016, Avril). </w:t>
            </w:r>
            <w:r w:rsidRPr="00604AD2">
              <w:rPr>
                <w:rFonts w:eastAsia="Times New Roman" w:cs="Calibri"/>
                <w:b/>
                <w:bCs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La violence à l’adolescence et les non-dits de la stigmatisation scolaire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Colloque l’Adolescence à l’épreuve de la stigmatisation/discrimination : de la perception aux risques de la radicalisation. Centre de psychologie clinique interculturelle APPM CREFSI Grenoble, Université de Savoie Mont Blanc.</w:t>
            </w:r>
          </w:p>
          <w:p w14:paraId="3AB70969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1AF0CC3A" w14:textId="77777777" w:rsidR="007B7069" w:rsidRPr="007B7069" w:rsidRDefault="007B7069" w:rsidP="00E23ED0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Karray</w:t>
            </w:r>
            <w:proofErr w:type="spellEnd"/>
            <w:r w:rsidRPr="007B7069">
              <w:rPr>
                <w:rFonts w:eastAsia="Times New Roman" w:cs="Calibri"/>
                <w:b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. A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(2015, Octobre). </w:t>
            </w:r>
            <w:r w:rsidRPr="00604AD2">
              <w:rPr>
                <w:rFonts w:eastAsia="Times New Roman" w:cs="Calibri"/>
                <w:b/>
                <w:bCs/>
                <w:i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>Les visages multiples de l’exclusion scolaire</w:t>
            </w:r>
            <w:r w:rsidRPr="007B7069">
              <w:rPr>
                <w:rFonts w:eastAsia="Times New Roman" w:cs="Calibri"/>
                <w:color w:val="000000" w:themeColor="text1"/>
                <w:kern w:val="0"/>
                <w:sz w:val="18"/>
                <w:szCs w:val="18"/>
                <w:lang w:eastAsia="fr-FR"/>
                <w14:ligatures w14:val="none"/>
              </w:rPr>
              <w:t xml:space="preserve">. Colloque Exclusions : entre résignation et colère. Université Catholique de Lyon, Lyon. </w:t>
            </w:r>
          </w:p>
          <w:p w14:paraId="7B6C1E8A" w14:textId="7B35F17A" w:rsidR="007B7069" w:rsidRPr="00831B64" w:rsidRDefault="007B7069" w:rsidP="007B7069">
            <w:pPr>
              <w:pStyle w:val="NormalWeb"/>
              <w:spacing w:before="0" w:beforeAutospacing="0" w:after="0" w:afterAutospacing="0"/>
              <w:ind w:left="237"/>
              <w:rPr>
                <w:rFonts w:ascii="Trebuchet MS" w:hAnsi="Trebuchet MS"/>
                <w:b/>
                <w:bCs/>
                <w:iCs/>
                <w:sz w:val="18"/>
                <w:szCs w:val="18"/>
              </w:rPr>
            </w:pPr>
          </w:p>
        </w:tc>
      </w:tr>
    </w:tbl>
    <w:p w14:paraId="13026FAE" w14:textId="3CD2439A" w:rsidR="00B377AA" w:rsidRPr="00831B64" w:rsidRDefault="00B377AA" w:rsidP="006B3998">
      <w:pPr>
        <w:spacing w:after="0" w:line="240" w:lineRule="auto"/>
        <w:contextualSpacing/>
        <w:rPr>
          <w:rFonts w:eastAsia="Helvetica Neue" w:cs="Times New Roman"/>
          <w:kern w:val="0"/>
          <w:sz w:val="18"/>
          <w:szCs w:val="18"/>
          <w:lang w:eastAsia="fr-FR"/>
          <w14:ligatures w14:val="none"/>
        </w:rPr>
      </w:pPr>
    </w:p>
    <w:sectPr w:rsidR="00B377AA" w:rsidRPr="00831B64" w:rsidSect="00EC7C0B">
      <w:headerReference w:type="default" r:id="rId32"/>
      <w:footerReference w:type="default" r:id="rId33"/>
      <w:headerReference w:type="first" r:id="rId34"/>
      <w:footerReference w:type="first" r:id="rId35"/>
      <w:pgSz w:w="11906" w:h="16838" w:code="9"/>
      <w:pgMar w:top="567" w:right="964" w:bottom="249" w:left="96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89BC" w14:textId="77777777" w:rsidR="001B066A" w:rsidRDefault="001B066A" w:rsidP="00FE2C00">
      <w:pPr>
        <w:spacing w:after="0" w:line="240" w:lineRule="auto"/>
      </w:pPr>
      <w:r>
        <w:separator/>
      </w:r>
    </w:p>
  </w:endnote>
  <w:endnote w:type="continuationSeparator" w:id="0">
    <w:p w14:paraId="1B450C6E" w14:textId="77777777" w:rsidR="001B066A" w:rsidRDefault="001B066A" w:rsidP="00FE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altName w:val="Cambria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33A6" w14:textId="77777777" w:rsidR="00FE2C00" w:rsidRPr="00FE2C00" w:rsidRDefault="00FE2C00" w:rsidP="00FE2C00">
    <w:pPr>
      <w:spacing w:after="0" w:line="216" w:lineRule="auto"/>
      <w:ind w:right="20"/>
      <w:jc w:val="center"/>
      <w:rPr>
        <w:rFonts w:asciiTheme="majorHAnsi" w:eastAsia="Arial" w:hAnsiTheme="majorHAnsi" w:cstheme="majorHAnsi"/>
        <w:b/>
        <w:kern w:val="0"/>
        <w:sz w:val="14"/>
        <w:szCs w:val="14"/>
        <w14:ligatures w14:val="none"/>
      </w:rPr>
    </w:pPr>
    <w:r w:rsidRPr="00FE2C00">
      <w:rPr>
        <w:rFonts w:asciiTheme="majorHAnsi" w:eastAsia="Arial" w:hAnsiTheme="majorHAnsi" w:cstheme="majorHAnsi"/>
        <w:b/>
        <w:kern w:val="0"/>
        <w:sz w:val="14"/>
        <w:szCs w:val="14"/>
        <w14:ligatures w14:val="none"/>
      </w:rPr>
      <w:t>-------</w:t>
    </w:r>
  </w:p>
  <w:p w14:paraId="5D4833E1" w14:textId="77777777" w:rsidR="00FE2C00" w:rsidRPr="00FE2C00" w:rsidRDefault="00FE2C00" w:rsidP="00FE2C00">
    <w:pPr>
      <w:spacing w:after="0" w:line="216" w:lineRule="auto"/>
      <w:ind w:right="20"/>
      <w:jc w:val="center"/>
      <w:rPr>
        <w:rFonts w:asciiTheme="majorHAnsi" w:eastAsia="Arial" w:hAnsiTheme="majorHAnsi" w:cstheme="majorHAnsi"/>
        <w:kern w:val="0"/>
        <w:sz w:val="14"/>
        <w:szCs w:val="14"/>
        <w14:ligatures w14:val="none"/>
      </w:rPr>
    </w:pPr>
    <w:r w:rsidRPr="00FE2C00">
      <w:rPr>
        <w:rFonts w:asciiTheme="majorHAnsi" w:eastAsia="Arial" w:hAnsiTheme="majorHAnsi" w:cstheme="majorHAnsi"/>
        <w:b/>
        <w:kern w:val="0"/>
        <w:sz w:val="14"/>
        <w:szCs w:val="14"/>
        <w14:ligatures w14:val="none"/>
      </w:rPr>
      <w:t xml:space="preserve">Organisme de Formation Professionnelle </w:t>
    </w:r>
    <w:r w:rsidRPr="00FE2C00">
      <w:rPr>
        <w:rFonts w:asciiTheme="majorHAnsi" w:eastAsia="Arial" w:hAnsiTheme="majorHAnsi" w:cstheme="majorHAnsi"/>
        <w:bCs/>
        <w:kern w:val="0"/>
        <w:sz w:val="14"/>
        <w:szCs w:val="14"/>
        <w14:ligatures w14:val="none"/>
      </w:rPr>
      <w:t>enregistré</w:t>
    </w:r>
    <w:r w:rsidRPr="00FE2C00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 xml:space="preserve"> sous le numéro de déclaration d'activité </w:t>
    </w:r>
    <w:r w:rsidRPr="00A71009">
      <w:rPr>
        <w:rFonts w:asciiTheme="majorHAnsi" w:eastAsia="Arial" w:hAnsiTheme="majorHAnsi" w:cstheme="majorHAnsi"/>
        <w:b/>
        <w:bCs/>
        <w:kern w:val="0"/>
        <w:sz w:val="14"/>
        <w:szCs w:val="14"/>
        <w14:ligatures w14:val="none"/>
      </w:rPr>
      <w:t>93 13 13 332 13</w:t>
    </w:r>
    <w:r w:rsidRPr="00FE2C00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 xml:space="preserve"> auprès du Préfet de la Région</w:t>
    </w:r>
  </w:p>
  <w:p w14:paraId="35FB3101" w14:textId="77777777" w:rsidR="00FE2C00" w:rsidRPr="00FE2C00" w:rsidRDefault="00FE2C00" w:rsidP="00FE2C00">
    <w:pPr>
      <w:spacing w:after="0" w:line="216" w:lineRule="auto"/>
      <w:ind w:right="20"/>
      <w:jc w:val="center"/>
      <w:rPr>
        <w:rFonts w:asciiTheme="majorHAnsi" w:eastAsia="Arial" w:hAnsiTheme="majorHAnsi" w:cstheme="majorHAnsi"/>
        <w:kern w:val="0"/>
        <w:sz w:val="14"/>
        <w:szCs w:val="14"/>
        <w14:ligatures w14:val="none"/>
      </w:rPr>
    </w:pPr>
    <w:r w:rsidRPr="00FE2C00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 xml:space="preserve">Provence Alpes Côte-d’Azur (PACA) </w:t>
    </w:r>
    <w:r w:rsidRPr="00FE2C00">
      <w:rPr>
        <w:rFonts w:asciiTheme="majorHAnsi" w:eastAsia="Calibri" w:hAnsiTheme="majorHAnsi" w:cstheme="majorHAnsi"/>
        <w:kern w:val="0"/>
        <w:sz w:val="14"/>
        <w:szCs w:val="14"/>
        <w14:ligatures w14:val="none"/>
      </w:rPr>
      <w:t>cet enregistrement ne vaut pas l'agrément de l'Etat</w:t>
    </w:r>
    <w:r w:rsidRPr="00FE2C00">
      <w:rPr>
        <w:rFonts w:asciiTheme="majorHAnsi" w:hAnsiTheme="majorHAnsi" w:cstheme="majorHAnsi"/>
        <w:kern w:val="0"/>
        <w:sz w:val="14"/>
        <w:szCs w:val="14"/>
        <w14:ligatures w14:val="none"/>
      </w:rPr>
      <w:t xml:space="preserve"> - </w:t>
    </w:r>
    <w:r w:rsidRPr="00FE2C00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>association loi 1901 déclarée en Préfecture le 30-12-1999</w:t>
    </w:r>
  </w:p>
  <w:p w14:paraId="0093CD48" w14:textId="4D8EEA64" w:rsidR="00FE2C00" w:rsidRPr="00FE2C00" w:rsidRDefault="00FE2C00" w:rsidP="00FE2C00">
    <w:pPr>
      <w:spacing w:after="0" w:line="216" w:lineRule="auto"/>
      <w:ind w:right="20"/>
      <w:jc w:val="center"/>
      <w:rPr>
        <w:rFonts w:asciiTheme="majorHAnsi" w:hAnsiTheme="majorHAnsi" w:cstheme="majorHAnsi"/>
        <w:color w:val="0563C1" w:themeColor="hyperlink"/>
        <w:kern w:val="0"/>
        <w:sz w:val="14"/>
        <w:szCs w:val="14"/>
        <w:u w:val="single"/>
        <w14:ligatures w14:val="none"/>
      </w:rPr>
    </w:pPr>
    <w:r w:rsidRPr="00FE2C00">
      <w:rPr>
        <w:rFonts w:asciiTheme="majorHAnsi" w:eastAsia="Arial" w:hAnsiTheme="majorHAnsi" w:cstheme="majorHAnsi"/>
        <w:b/>
        <w:kern w:val="0"/>
        <w:sz w:val="14"/>
        <w:szCs w:val="14"/>
        <w14:ligatures w14:val="none"/>
      </w:rPr>
      <w:t>Couleur d'Enfants</w:t>
    </w:r>
    <w:r w:rsidRPr="00FE2C00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 xml:space="preserve"> </w:t>
    </w:r>
    <w:r w:rsidRPr="00FE2C00">
      <w:rPr>
        <w:rFonts w:asciiTheme="minorHAnsi" w:hAnsiTheme="minorHAnsi"/>
        <w:b/>
        <w:kern w:val="0"/>
        <w:sz w:val="14"/>
        <w:szCs w:val="14"/>
        <w14:ligatures w14:val="none"/>
      </w:rPr>
      <w:t>™</w:t>
    </w:r>
    <w:r w:rsidRPr="00FE2C00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 xml:space="preserve"> 229 avenue du Prado 13008 Marseille - </w:t>
    </w:r>
    <w:r w:rsidRPr="00FE2C00">
      <w:rPr>
        <w:rFonts w:ascii="CordiaUPC" w:hAnsi="CordiaUPC" w:cs="CordiaUPC"/>
        <w:kern w:val="0"/>
        <w:sz w:val="12"/>
        <w:szCs w:val="12"/>
        <w14:ligatures w14:val="none"/>
      </w:rPr>
      <w:sym w:font="Wingdings" w:char="F028"/>
    </w:r>
    <w:r w:rsidRPr="00FE2C00">
      <w:rPr>
        <w:rFonts w:asciiTheme="majorHAnsi" w:hAnsiTheme="majorHAnsi" w:cstheme="majorHAnsi"/>
        <w:kern w:val="0"/>
        <w:sz w:val="14"/>
        <w:szCs w:val="14"/>
        <w14:ligatures w14:val="none"/>
      </w:rPr>
      <w:t xml:space="preserve"> (33) 04 91 82 24 70 - </w:t>
    </w:r>
    <w:hyperlink r:id="rId1" w:history="1">
      <w:r w:rsidRPr="00FE2C00">
        <w:rPr>
          <w:rFonts w:asciiTheme="majorHAnsi" w:hAnsiTheme="majorHAnsi" w:cstheme="majorHAnsi"/>
          <w:color w:val="0563C1" w:themeColor="hyperlink"/>
          <w:kern w:val="0"/>
          <w:sz w:val="14"/>
          <w:szCs w:val="14"/>
          <w:u w:val="single"/>
          <w14:ligatures w14:val="none"/>
        </w:rPr>
        <w:t>contact@couleurdenfants.fr</w:t>
      </w:r>
    </w:hyperlink>
    <w:r w:rsidRPr="00FE2C00">
      <w:rPr>
        <w:rFonts w:asciiTheme="majorHAnsi" w:hAnsiTheme="majorHAnsi" w:cstheme="majorHAnsi"/>
        <w:kern w:val="0"/>
        <w:sz w:val="14"/>
        <w:szCs w:val="14"/>
        <w14:ligatures w14:val="none"/>
      </w:rPr>
      <w:t xml:space="preserve"> </w:t>
    </w:r>
    <w:r w:rsidR="001E00FC">
      <w:rPr>
        <w:rFonts w:asciiTheme="majorHAnsi" w:hAnsiTheme="majorHAnsi" w:cstheme="majorHAnsi"/>
        <w:kern w:val="0"/>
        <w:sz w:val="14"/>
        <w:szCs w:val="14"/>
        <w14:ligatures w14:val="none"/>
      </w:rPr>
      <w:t xml:space="preserve"> </w:t>
    </w:r>
    <w:r w:rsidRPr="00FE2C00">
      <w:rPr>
        <w:rFonts w:asciiTheme="majorHAnsi" w:hAnsiTheme="majorHAnsi" w:cstheme="majorHAnsi"/>
        <w:kern w:val="0"/>
        <w:sz w:val="14"/>
        <w:szCs w:val="14"/>
        <w14:ligatures w14:val="none"/>
      </w:rPr>
      <w:t xml:space="preserve"> </w:t>
    </w:r>
    <w:hyperlink r:id="rId2" w:history="1">
      <w:r w:rsidR="00942528" w:rsidRPr="00B317AC">
        <w:rPr>
          <w:rStyle w:val="Lienhypertexte"/>
          <w:rFonts w:asciiTheme="majorHAnsi" w:hAnsiTheme="majorHAnsi" w:cstheme="majorHAnsi"/>
          <w:kern w:val="0"/>
          <w:sz w:val="14"/>
          <w:szCs w:val="14"/>
          <w14:ligatures w14:val="none"/>
        </w:rPr>
        <w:t>https://couleurdenfants.fr</w:t>
      </w:r>
    </w:hyperlink>
  </w:p>
  <w:p w14:paraId="4136F56F" w14:textId="77777777" w:rsidR="00FE2C00" w:rsidRPr="00FE2C00" w:rsidRDefault="00FE2C00" w:rsidP="00FE2C00">
    <w:pPr>
      <w:spacing w:after="0" w:line="240" w:lineRule="auto"/>
      <w:ind w:right="20"/>
      <w:jc w:val="center"/>
      <w:rPr>
        <w:rFonts w:asciiTheme="majorHAnsi" w:eastAsia="Arial" w:hAnsiTheme="majorHAnsi" w:cstheme="majorHAnsi"/>
        <w:kern w:val="0"/>
        <w:sz w:val="14"/>
        <w:szCs w:val="14"/>
        <w14:ligatures w14:val="none"/>
      </w:rPr>
    </w:pPr>
    <w:r w:rsidRPr="000B3946">
      <w:rPr>
        <w:rFonts w:asciiTheme="majorHAnsi" w:eastAsia="Calibri" w:hAnsiTheme="majorHAnsi" w:cstheme="majorHAnsi"/>
        <w:b/>
        <w:bCs/>
        <w:kern w:val="0"/>
        <w:sz w:val="14"/>
        <w:szCs w:val="14"/>
        <w14:ligatures w14:val="none"/>
      </w:rPr>
      <w:t>Certification QUALIOPI n°</w:t>
    </w:r>
    <w:r w:rsidRPr="000B3946">
      <w:rPr>
        <w:rFonts w:asciiTheme="majorHAnsi" w:hAnsiTheme="majorHAnsi" w:cstheme="majorHAnsi"/>
        <w:b/>
        <w:bCs/>
        <w:kern w:val="0"/>
        <w:sz w:val="14"/>
        <w:szCs w:val="14"/>
        <w14:ligatures w14:val="none"/>
      </w:rPr>
      <w:t>QUA21120173 Actions de Formation (AF)</w:t>
    </w:r>
    <w:r w:rsidRPr="00FE2C00">
      <w:rPr>
        <w:rFonts w:asciiTheme="majorHAnsi" w:hAnsiTheme="majorHAnsi" w:cstheme="majorHAnsi"/>
        <w:kern w:val="0"/>
        <w:sz w:val="14"/>
        <w:szCs w:val="14"/>
        <w14:ligatures w14:val="none"/>
      </w:rPr>
      <w:t xml:space="preserve"> -</w:t>
    </w:r>
    <w:r w:rsidRPr="00FE2C00">
      <w:rPr>
        <w:rFonts w:asciiTheme="majorHAnsi" w:eastAsia="Arial" w:hAnsiTheme="majorHAnsi" w:cstheme="majorHAnsi"/>
        <w:color w:val="030009"/>
        <w:kern w:val="0"/>
        <w:sz w:val="14"/>
        <w:szCs w:val="14"/>
        <w14:ligatures w14:val="none"/>
      </w:rPr>
      <w:t xml:space="preserve"> </w:t>
    </w:r>
    <w:r w:rsidRPr="00FE2C00">
      <w:rPr>
        <w:rFonts w:asciiTheme="majorHAnsi" w:eastAsia="Verdana" w:hAnsiTheme="majorHAnsi" w:cstheme="majorHAnsi"/>
        <w:kern w:val="0"/>
        <w:sz w:val="14"/>
        <w:szCs w:val="14"/>
        <w14:ligatures w14:val="none"/>
      </w:rPr>
      <w:t xml:space="preserve">Siret </w:t>
    </w:r>
    <w:r w:rsidRPr="00FE2C00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>490 363 066 00021- code Ape 9499Z</w:t>
    </w:r>
  </w:p>
  <w:p w14:paraId="74727897" w14:textId="77777777" w:rsidR="00FE2C00" w:rsidRPr="00FE2C00" w:rsidRDefault="00FE2C00" w:rsidP="00FE2C00">
    <w:pPr>
      <w:spacing w:after="0" w:line="240" w:lineRule="auto"/>
      <w:ind w:right="20"/>
      <w:jc w:val="right"/>
      <w:rPr>
        <w:rFonts w:asciiTheme="majorHAnsi" w:hAnsiTheme="majorHAnsi" w:cstheme="majorHAnsi"/>
        <w:color w:val="7F7F7F" w:themeColor="text1" w:themeTint="80"/>
        <w:kern w:val="0"/>
        <w:sz w:val="6"/>
        <w:szCs w:val="6"/>
        <w14:ligatures w14:val="none"/>
      </w:rPr>
    </w:pPr>
    <w:r w:rsidRPr="00FE2C00">
      <w:rPr>
        <w:rFonts w:asciiTheme="minorHAnsi" w:hAnsiTheme="minorHAnsi"/>
        <w:color w:val="7F7F7F" w:themeColor="text1" w:themeTint="80"/>
        <w:kern w:val="0"/>
        <w:sz w:val="6"/>
        <w:szCs w:val="6"/>
        <w14:ligatures w14:val="none"/>
      </w:rPr>
      <w:t xml:space="preserve">                                                                                                                             </w:t>
    </w:r>
  </w:p>
  <w:p w14:paraId="66893948" w14:textId="5F4BDFC1" w:rsidR="00FE2C00" w:rsidRPr="00FE2C00" w:rsidRDefault="00FE2C00" w:rsidP="00FE2C00">
    <w:pPr>
      <w:tabs>
        <w:tab w:val="left" w:pos="5837"/>
      </w:tabs>
      <w:spacing w:after="0" w:line="240" w:lineRule="auto"/>
      <w:ind w:right="162"/>
      <w:jc w:val="right"/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</w:pPr>
    <w:r w:rsidRPr="00FE2C00">
      <w:rPr>
        <w:rFonts w:asciiTheme="minorHAnsi" w:hAnsiTheme="minorHAnsi"/>
        <w:color w:val="262626" w:themeColor="text1" w:themeTint="D9"/>
        <w:kern w:val="0"/>
        <w:sz w:val="12"/>
        <w:szCs w:val="12"/>
        <w14:ligatures w14:val="none"/>
      </w:rPr>
      <w:t xml:space="preserve">                                                                                                                                                                                   © 202</w:t>
    </w:r>
    <w:r w:rsidR="00A71009">
      <w:rPr>
        <w:rFonts w:asciiTheme="minorHAnsi" w:hAnsiTheme="minorHAnsi"/>
        <w:color w:val="262626" w:themeColor="text1" w:themeTint="D9"/>
        <w:kern w:val="0"/>
        <w:sz w:val="12"/>
        <w:szCs w:val="12"/>
        <w14:ligatures w14:val="none"/>
      </w:rPr>
      <w:t>6</w:t>
    </w:r>
    <w:r w:rsidRPr="00FE2C00">
      <w:rPr>
        <w:rFonts w:asciiTheme="minorHAnsi" w:hAnsiTheme="minorHAnsi"/>
        <w:color w:val="262626" w:themeColor="text1" w:themeTint="D9"/>
        <w:kern w:val="0"/>
        <w:sz w:val="12"/>
        <w:szCs w:val="12"/>
        <w14:ligatures w14:val="none"/>
      </w:rPr>
      <w:t xml:space="preserve"> "Couleur d'Enfants"- Toute reproduction Interdite-Tous droits réservés       </w:t>
    </w:r>
    <w:r w:rsidRPr="00FE2C00"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  <w:fldChar w:fldCharType="begin"/>
    </w:r>
    <w:r w:rsidRPr="00FE2C00"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  <w:instrText>PAGE</w:instrText>
    </w:r>
    <w:r w:rsidRPr="00FE2C00"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  <w:fldChar w:fldCharType="separate"/>
    </w:r>
    <w:r w:rsidR="007A544C">
      <w:rPr>
        <w:rFonts w:ascii="Helvetica Neue" w:eastAsia="Helvetica Neue" w:hAnsi="Helvetica Neue" w:cs="Helvetica Neue"/>
        <w:b/>
        <w:noProof/>
        <w:color w:val="000000"/>
        <w:kern w:val="0"/>
        <w:sz w:val="14"/>
        <w:szCs w:val="14"/>
        <w14:ligatures w14:val="none"/>
      </w:rPr>
      <w:t>2</w:t>
    </w:r>
    <w:r w:rsidRPr="00FE2C00"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  <w:fldChar w:fldCharType="end"/>
    </w:r>
    <w:r w:rsidRPr="00FE2C00"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  <w:t xml:space="preserve"> sur </w:t>
    </w:r>
    <w:r w:rsidR="006F30A4"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BB41" w14:textId="77777777" w:rsidR="00EB3487" w:rsidRPr="00EB3487" w:rsidRDefault="00EB3487" w:rsidP="00EB3487">
    <w:pPr>
      <w:spacing w:after="0" w:line="216" w:lineRule="auto"/>
      <w:ind w:right="20"/>
      <w:jc w:val="center"/>
      <w:rPr>
        <w:rFonts w:asciiTheme="majorHAnsi" w:eastAsia="Arial" w:hAnsiTheme="majorHAnsi" w:cstheme="majorHAnsi"/>
        <w:b/>
        <w:kern w:val="0"/>
        <w:sz w:val="14"/>
        <w:szCs w:val="14"/>
        <w14:ligatures w14:val="none"/>
      </w:rPr>
    </w:pPr>
    <w:r w:rsidRPr="00EB3487">
      <w:rPr>
        <w:rFonts w:asciiTheme="majorHAnsi" w:eastAsia="Arial" w:hAnsiTheme="majorHAnsi" w:cstheme="majorHAnsi"/>
        <w:b/>
        <w:kern w:val="0"/>
        <w:sz w:val="14"/>
        <w:szCs w:val="14"/>
        <w14:ligatures w14:val="none"/>
      </w:rPr>
      <w:t>-------</w:t>
    </w:r>
  </w:p>
  <w:p w14:paraId="704C6675" w14:textId="77777777" w:rsidR="00EB3487" w:rsidRPr="00EB3487" w:rsidRDefault="00EB3487" w:rsidP="00EB3487">
    <w:pPr>
      <w:spacing w:after="0" w:line="216" w:lineRule="auto"/>
      <w:ind w:right="20"/>
      <w:jc w:val="center"/>
      <w:rPr>
        <w:rFonts w:asciiTheme="majorHAnsi" w:eastAsia="Arial" w:hAnsiTheme="majorHAnsi" w:cstheme="majorHAnsi"/>
        <w:kern w:val="0"/>
        <w:sz w:val="14"/>
        <w:szCs w:val="14"/>
        <w14:ligatures w14:val="none"/>
      </w:rPr>
    </w:pPr>
    <w:r w:rsidRPr="00EB3487">
      <w:rPr>
        <w:rFonts w:asciiTheme="majorHAnsi" w:eastAsia="Arial" w:hAnsiTheme="majorHAnsi" w:cstheme="majorHAnsi"/>
        <w:b/>
        <w:kern w:val="0"/>
        <w:sz w:val="14"/>
        <w:szCs w:val="14"/>
        <w14:ligatures w14:val="none"/>
      </w:rPr>
      <w:t xml:space="preserve">Organisme de Formation Professionnelle </w:t>
    </w:r>
    <w:r w:rsidRPr="00EB3487">
      <w:rPr>
        <w:rFonts w:asciiTheme="majorHAnsi" w:eastAsia="Arial" w:hAnsiTheme="majorHAnsi" w:cstheme="majorHAnsi"/>
        <w:bCs/>
        <w:kern w:val="0"/>
        <w:sz w:val="14"/>
        <w:szCs w:val="14"/>
        <w14:ligatures w14:val="none"/>
      </w:rPr>
      <w:t>enregistré</w:t>
    </w:r>
    <w:r w:rsidRPr="00EB3487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 xml:space="preserve"> sous le numéro de déclaration d'activité </w:t>
    </w:r>
    <w:r w:rsidRPr="000E4807">
      <w:rPr>
        <w:rFonts w:asciiTheme="majorHAnsi" w:eastAsia="Arial" w:hAnsiTheme="majorHAnsi" w:cstheme="majorHAnsi"/>
        <w:b/>
        <w:bCs/>
        <w:kern w:val="0"/>
        <w:sz w:val="14"/>
        <w:szCs w:val="14"/>
        <w14:ligatures w14:val="none"/>
      </w:rPr>
      <w:t>93 13 13 332 13</w:t>
    </w:r>
    <w:r w:rsidRPr="00EB3487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 xml:space="preserve"> auprès du Préfet de la Région</w:t>
    </w:r>
  </w:p>
  <w:p w14:paraId="3E037909" w14:textId="77777777" w:rsidR="00EB3487" w:rsidRPr="00EB3487" w:rsidRDefault="00EB3487" w:rsidP="00EB3487">
    <w:pPr>
      <w:spacing w:after="0" w:line="216" w:lineRule="auto"/>
      <w:ind w:right="20"/>
      <w:jc w:val="center"/>
      <w:rPr>
        <w:rFonts w:asciiTheme="majorHAnsi" w:eastAsia="Arial" w:hAnsiTheme="majorHAnsi" w:cstheme="majorHAnsi"/>
        <w:kern w:val="0"/>
        <w:sz w:val="14"/>
        <w:szCs w:val="14"/>
        <w14:ligatures w14:val="none"/>
      </w:rPr>
    </w:pPr>
    <w:r w:rsidRPr="00EB3487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 xml:space="preserve">Provence Alpes Côte-d’Azur (PACA) </w:t>
    </w:r>
    <w:r w:rsidRPr="00EB3487">
      <w:rPr>
        <w:rFonts w:asciiTheme="majorHAnsi" w:eastAsia="Calibri" w:hAnsiTheme="majorHAnsi" w:cstheme="majorHAnsi"/>
        <w:kern w:val="0"/>
        <w:sz w:val="14"/>
        <w:szCs w:val="14"/>
        <w14:ligatures w14:val="none"/>
      </w:rPr>
      <w:t>cet enregistrement ne vaut pas l'agrément de l'Etat</w:t>
    </w:r>
    <w:r w:rsidRPr="00EB3487">
      <w:rPr>
        <w:rFonts w:asciiTheme="majorHAnsi" w:hAnsiTheme="majorHAnsi" w:cstheme="majorHAnsi"/>
        <w:kern w:val="0"/>
        <w:sz w:val="14"/>
        <w:szCs w:val="14"/>
        <w14:ligatures w14:val="none"/>
      </w:rPr>
      <w:t xml:space="preserve"> - </w:t>
    </w:r>
    <w:r w:rsidRPr="00EB3487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>association loi 1901 déclarée en Préfecture le 30-12-1999</w:t>
    </w:r>
  </w:p>
  <w:p w14:paraId="410120BD" w14:textId="6323914C" w:rsidR="00D73FA2" w:rsidRDefault="00EB3487" w:rsidP="00D73FA2">
    <w:pPr>
      <w:spacing w:after="0" w:line="216" w:lineRule="auto"/>
      <w:ind w:right="20"/>
      <w:jc w:val="center"/>
      <w:rPr>
        <w:rFonts w:asciiTheme="majorHAnsi" w:hAnsiTheme="majorHAnsi" w:cstheme="majorHAnsi"/>
        <w:color w:val="0563C1" w:themeColor="hyperlink"/>
        <w:kern w:val="0"/>
        <w:sz w:val="14"/>
        <w:szCs w:val="14"/>
        <w:u w:val="single"/>
        <w14:ligatures w14:val="none"/>
      </w:rPr>
    </w:pPr>
    <w:r w:rsidRPr="00EB3487">
      <w:rPr>
        <w:rFonts w:asciiTheme="majorHAnsi" w:eastAsia="Arial" w:hAnsiTheme="majorHAnsi" w:cstheme="majorHAnsi"/>
        <w:b/>
        <w:kern w:val="0"/>
        <w:sz w:val="14"/>
        <w:szCs w:val="14"/>
        <w14:ligatures w14:val="none"/>
      </w:rPr>
      <w:t>Couleur d'Enfants</w:t>
    </w:r>
    <w:r w:rsidRPr="00EB3487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 xml:space="preserve"> </w:t>
    </w:r>
    <w:r w:rsidRPr="00EB3487">
      <w:rPr>
        <w:rFonts w:asciiTheme="minorHAnsi" w:hAnsiTheme="minorHAnsi"/>
        <w:b/>
        <w:kern w:val="0"/>
        <w:sz w:val="14"/>
        <w:szCs w:val="14"/>
        <w14:ligatures w14:val="none"/>
      </w:rPr>
      <w:t>™</w:t>
    </w:r>
    <w:r w:rsidRPr="00EB3487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 xml:space="preserve"> 229 avenue du Prado 13008 Marseille - </w:t>
    </w:r>
    <w:r w:rsidRPr="00EB3487">
      <w:rPr>
        <w:rFonts w:ascii="CordiaUPC" w:hAnsi="CordiaUPC" w:cs="CordiaUPC"/>
        <w:kern w:val="0"/>
        <w:sz w:val="12"/>
        <w:szCs w:val="12"/>
        <w14:ligatures w14:val="none"/>
      </w:rPr>
      <w:sym w:font="Wingdings" w:char="F028"/>
    </w:r>
    <w:r w:rsidRPr="00EB3487">
      <w:rPr>
        <w:rFonts w:asciiTheme="majorHAnsi" w:hAnsiTheme="majorHAnsi" w:cstheme="majorHAnsi"/>
        <w:kern w:val="0"/>
        <w:sz w:val="14"/>
        <w:szCs w:val="14"/>
        <w14:ligatures w14:val="none"/>
      </w:rPr>
      <w:t xml:space="preserve"> (33) 04 91 82 24 70 - </w:t>
    </w:r>
    <w:hyperlink r:id="rId1" w:history="1">
      <w:r w:rsidRPr="00EB3487">
        <w:rPr>
          <w:rFonts w:asciiTheme="majorHAnsi" w:hAnsiTheme="majorHAnsi" w:cstheme="majorHAnsi"/>
          <w:color w:val="0563C1" w:themeColor="hyperlink"/>
          <w:kern w:val="0"/>
          <w:sz w:val="14"/>
          <w:szCs w:val="14"/>
          <w:u w:val="single"/>
          <w14:ligatures w14:val="none"/>
        </w:rPr>
        <w:t>contact@couleurdenfants.fr</w:t>
      </w:r>
    </w:hyperlink>
    <w:r w:rsidRPr="00EB3487">
      <w:rPr>
        <w:rFonts w:asciiTheme="majorHAnsi" w:hAnsiTheme="majorHAnsi" w:cstheme="majorHAnsi"/>
        <w:kern w:val="0"/>
        <w:sz w:val="14"/>
        <w:szCs w:val="14"/>
        <w14:ligatures w14:val="none"/>
      </w:rPr>
      <w:t xml:space="preserve"> </w:t>
    </w:r>
    <w:r w:rsidR="001E00FC">
      <w:rPr>
        <w:rFonts w:asciiTheme="majorHAnsi" w:hAnsiTheme="majorHAnsi" w:cstheme="majorHAnsi"/>
        <w:kern w:val="0"/>
        <w:sz w:val="14"/>
        <w:szCs w:val="14"/>
        <w14:ligatures w14:val="none"/>
      </w:rPr>
      <w:t xml:space="preserve"> </w:t>
    </w:r>
    <w:r w:rsidRPr="00EB3487">
      <w:rPr>
        <w:rFonts w:asciiTheme="majorHAnsi" w:hAnsiTheme="majorHAnsi" w:cstheme="majorHAnsi"/>
        <w:kern w:val="0"/>
        <w:sz w:val="14"/>
        <w:szCs w:val="14"/>
        <w14:ligatures w14:val="none"/>
      </w:rPr>
      <w:t xml:space="preserve"> </w:t>
    </w:r>
    <w:hyperlink r:id="rId2" w:history="1">
      <w:r w:rsidR="00D73FA2" w:rsidRPr="000B17DF">
        <w:rPr>
          <w:rStyle w:val="Lienhypertexte"/>
          <w:rFonts w:eastAsia="Times New Roman" w:cstheme="majorHAnsi"/>
          <w:b/>
          <w:bCs/>
          <w:kern w:val="28"/>
          <w:sz w:val="12"/>
          <w:szCs w:val="12"/>
          <w:lang w:eastAsia="fr-FR"/>
          <w14:cntxtAlts/>
        </w:rPr>
        <w:t>https://</w:t>
      </w:r>
      <w:r w:rsidR="00D73FA2" w:rsidRPr="00D73FA2">
        <w:rPr>
          <w:rStyle w:val="Lienhypertexte"/>
          <w:rFonts w:asciiTheme="minorHAnsi" w:eastAsia="Times New Roman" w:hAnsiTheme="minorHAnsi" w:cstheme="minorHAnsi"/>
          <w:b/>
          <w:bCs/>
          <w:kern w:val="28"/>
          <w:sz w:val="14"/>
          <w:szCs w:val="14"/>
          <w:lang w:eastAsia="fr-FR"/>
          <w14:cntxtAlts/>
        </w:rPr>
        <w:t>couleurdenfants</w:t>
      </w:r>
      <w:r w:rsidR="00D73FA2" w:rsidRPr="000B17DF">
        <w:rPr>
          <w:rStyle w:val="Lienhypertexte"/>
          <w:rFonts w:eastAsia="Times New Roman" w:cstheme="majorHAnsi"/>
          <w:b/>
          <w:bCs/>
          <w:kern w:val="28"/>
          <w:sz w:val="12"/>
          <w:szCs w:val="12"/>
          <w:lang w:eastAsia="fr-FR"/>
          <w14:cntxtAlts/>
        </w:rPr>
        <w:t>.fr/</w:t>
      </w:r>
    </w:hyperlink>
  </w:p>
  <w:p w14:paraId="120B9529" w14:textId="44530C06" w:rsidR="00EB3487" w:rsidRPr="00EB3487" w:rsidRDefault="00EB3487" w:rsidP="00D73FA2">
    <w:pPr>
      <w:spacing w:after="0" w:line="216" w:lineRule="auto"/>
      <w:ind w:right="20"/>
      <w:jc w:val="center"/>
      <w:rPr>
        <w:rFonts w:asciiTheme="majorHAnsi" w:eastAsia="Arial" w:hAnsiTheme="majorHAnsi" w:cstheme="majorHAnsi"/>
        <w:kern w:val="0"/>
        <w:sz w:val="14"/>
        <w:szCs w:val="14"/>
        <w14:ligatures w14:val="none"/>
      </w:rPr>
    </w:pPr>
    <w:r w:rsidRPr="00B7651B">
      <w:rPr>
        <w:rFonts w:asciiTheme="majorHAnsi" w:eastAsia="Calibri" w:hAnsiTheme="majorHAnsi" w:cstheme="majorHAnsi"/>
        <w:b/>
        <w:bCs/>
        <w:kern w:val="0"/>
        <w:sz w:val="14"/>
        <w:szCs w:val="14"/>
        <w14:ligatures w14:val="none"/>
      </w:rPr>
      <w:t>Certification QUALIOPI n°</w:t>
    </w:r>
    <w:r w:rsidRPr="00B7651B">
      <w:rPr>
        <w:rFonts w:asciiTheme="majorHAnsi" w:hAnsiTheme="majorHAnsi" w:cstheme="majorHAnsi"/>
        <w:b/>
        <w:bCs/>
        <w:kern w:val="0"/>
        <w:sz w:val="14"/>
        <w:szCs w:val="14"/>
        <w14:ligatures w14:val="none"/>
      </w:rPr>
      <w:t>QUA21120173 Actions de Formation (AF)</w:t>
    </w:r>
    <w:r w:rsidRPr="00EB3487">
      <w:rPr>
        <w:rFonts w:asciiTheme="majorHAnsi" w:hAnsiTheme="majorHAnsi" w:cstheme="majorHAnsi"/>
        <w:kern w:val="0"/>
        <w:sz w:val="14"/>
        <w:szCs w:val="14"/>
        <w14:ligatures w14:val="none"/>
      </w:rPr>
      <w:t xml:space="preserve"> -</w:t>
    </w:r>
    <w:r w:rsidRPr="00EB3487">
      <w:rPr>
        <w:rFonts w:asciiTheme="majorHAnsi" w:eastAsia="Arial" w:hAnsiTheme="majorHAnsi" w:cstheme="majorHAnsi"/>
        <w:color w:val="030009"/>
        <w:kern w:val="0"/>
        <w:sz w:val="14"/>
        <w:szCs w:val="14"/>
        <w14:ligatures w14:val="none"/>
      </w:rPr>
      <w:t xml:space="preserve"> </w:t>
    </w:r>
    <w:r w:rsidRPr="00EB3487">
      <w:rPr>
        <w:rFonts w:asciiTheme="majorHAnsi" w:eastAsia="Verdana" w:hAnsiTheme="majorHAnsi" w:cstheme="majorHAnsi"/>
        <w:kern w:val="0"/>
        <w:sz w:val="14"/>
        <w:szCs w:val="14"/>
        <w14:ligatures w14:val="none"/>
      </w:rPr>
      <w:t xml:space="preserve">Siret </w:t>
    </w:r>
    <w:r w:rsidRPr="00EB3487">
      <w:rPr>
        <w:rFonts w:asciiTheme="majorHAnsi" w:eastAsia="Arial" w:hAnsiTheme="majorHAnsi" w:cstheme="majorHAnsi"/>
        <w:kern w:val="0"/>
        <w:sz w:val="14"/>
        <w:szCs w:val="14"/>
        <w14:ligatures w14:val="none"/>
      </w:rPr>
      <w:t>490 363 066 00021- code Ape 9499Z</w:t>
    </w:r>
  </w:p>
  <w:p w14:paraId="6165EEBB" w14:textId="77777777" w:rsidR="00EB3487" w:rsidRPr="00EB3487" w:rsidRDefault="00EB3487" w:rsidP="00EB3487">
    <w:pPr>
      <w:spacing w:after="0" w:line="240" w:lineRule="auto"/>
      <w:ind w:right="20"/>
      <w:jc w:val="right"/>
      <w:rPr>
        <w:rFonts w:asciiTheme="majorHAnsi" w:hAnsiTheme="majorHAnsi" w:cstheme="majorHAnsi"/>
        <w:color w:val="7F7F7F" w:themeColor="text1" w:themeTint="80"/>
        <w:kern w:val="0"/>
        <w:sz w:val="6"/>
        <w:szCs w:val="6"/>
        <w14:ligatures w14:val="none"/>
      </w:rPr>
    </w:pPr>
    <w:r w:rsidRPr="00EB3487">
      <w:rPr>
        <w:rFonts w:asciiTheme="minorHAnsi" w:hAnsiTheme="minorHAnsi"/>
        <w:color w:val="7F7F7F" w:themeColor="text1" w:themeTint="80"/>
        <w:kern w:val="0"/>
        <w:sz w:val="6"/>
        <w:szCs w:val="6"/>
        <w14:ligatures w14:val="none"/>
      </w:rPr>
      <w:t xml:space="preserve">                                                                                                                             </w:t>
    </w:r>
  </w:p>
  <w:p w14:paraId="1E84558D" w14:textId="775B93C2" w:rsidR="007B29EC" w:rsidRPr="00EB3487" w:rsidRDefault="00EB3487" w:rsidP="00EB3487">
    <w:pPr>
      <w:tabs>
        <w:tab w:val="left" w:pos="5837"/>
      </w:tabs>
      <w:spacing w:after="0" w:line="240" w:lineRule="auto"/>
      <w:ind w:right="162"/>
      <w:jc w:val="right"/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</w:pPr>
    <w:r w:rsidRPr="00EB3487">
      <w:rPr>
        <w:rFonts w:asciiTheme="minorHAnsi" w:hAnsiTheme="minorHAnsi"/>
        <w:color w:val="262626" w:themeColor="text1" w:themeTint="D9"/>
        <w:kern w:val="0"/>
        <w:sz w:val="12"/>
        <w:szCs w:val="12"/>
        <w14:ligatures w14:val="none"/>
      </w:rPr>
      <w:t xml:space="preserve">                                                                                                                                                                                   © 202</w:t>
    </w:r>
    <w:r w:rsidR="000E4807">
      <w:rPr>
        <w:rFonts w:asciiTheme="minorHAnsi" w:hAnsiTheme="minorHAnsi"/>
        <w:color w:val="262626" w:themeColor="text1" w:themeTint="D9"/>
        <w:kern w:val="0"/>
        <w:sz w:val="12"/>
        <w:szCs w:val="12"/>
        <w14:ligatures w14:val="none"/>
      </w:rPr>
      <w:t>6</w:t>
    </w:r>
    <w:r w:rsidRPr="00EB3487">
      <w:rPr>
        <w:rFonts w:asciiTheme="minorHAnsi" w:hAnsiTheme="minorHAnsi"/>
        <w:color w:val="262626" w:themeColor="text1" w:themeTint="D9"/>
        <w:kern w:val="0"/>
        <w:sz w:val="12"/>
        <w:szCs w:val="12"/>
        <w14:ligatures w14:val="none"/>
      </w:rPr>
      <w:t xml:space="preserve"> "Couleur d'Enfants"- Toute reproduction Interdite-Tous droits réservés       </w:t>
    </w:r>
    <w:r w:rsidRPr="00EB3487"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  <w:fldChar w:fldCharType="begin"/>
    </w:r>
    <w:r w:rsidRPr="00EB3487"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  <w:instrText>PAGE</w:instrText>
    </w:r>
    <w:r w:rsidRPr="00EB3487"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  <w:fldChar w:fldCharType="separate"/>
    </w:r>
    <w:r w:rsidR="00B82773">
      <w:rPr>
        <w:rFonts w:ascii="Helvetica Neue" w:eastAsia="Helvetica Neue" w:hAnsi="Helvetica Neue" w:cs="Helvetica Neue"/>
        <w:b/>
        <w:noProof/>
        <w:color w:val="000000"/>
        <w:kern w:val="0"/>
        <w:sz w:val="14"/>
        <w:szCs w:val="14"/>
        <w14:ligatures w14:val="none"/>
      </w:rPr>
      <w:t>1</w:t>
    </w:r>
    <w:r w:rsidRPr="00EB3487"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  <w:fldChar w:fldCharType="end"/>
    </w:r>
    <w:r w:rsidRPr="00EB3487"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  <w:t xml:space="preserve"> sur </w:t>
    </w:r>
    <w:r w:rsidR="009E35E1">
      <w:rPr>
        <w:rFonts w:ascii="Helvetica Neue" w:eastAsia="Helvetica Neue" w:hAnsi="Helvetica Neue" w:cs="Helvetica Neue"/>
        <w:b/>
        <w:color w:val="000000"/>
        <w:kern w:val="0"/>
        <w:sz w:val="14"/>
        <w:szCs w:val="14"/>
        <w14:ligatures w14:val="none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C9B6" w14:textId="77777777" w:rsidR="001B066A" w:rsidRDefault="001B066A" w:rsidP="00FE2C00">
      <w:pPr>
        <w:spacing w:after="0" w:line="240" w:lineRule="auto"/>
      </w:pPr>
      <w:r>
        <w:separator/>
      </w:r>
    </w:p>
  </w:footnote>
  <w:footnote w:type="continuationSeparator" w:id="0">
    <w:p w14:paraId="19DB2894" w14:textId="77777777" w:rsidR="001B066A" w:rsidRDefault="001B066A" w:rsidP="00FE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206A" w14:textId="39958712" w:rsidR="00DA0E17" w:rsidRPr="00D063DA" w:rsidRDefault="00DA0E17" w:rsidP="00D063DA">
    <w:pPr>
      <w:pBdr>
        <w:top w:val="nil"/>
        <w:left w:val="nil"/>
        <w:bottom w:val="nil"/>
        <w:right w:val="nil"/>
        <w:between w:val="nil"/>
      </w:pBd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after="0"/>
      <w:jc w:val="center"/>
      <w:rPr>
        <w:rFonts w:cstheme="majorHAnsi"/>
        <w:color w:val="0563C1" w:themeColor="hyperlink"/>
        <w:kern w:val="0"/>
        <w:sz w:val="14"/>
        <w:szCs w:val="14"/>
        <w14:ligatures w14:val="none"/>
      </w:rPr>
    </w:pPr>
    <w:r w:rsidRPr="00DA0E17">
      <w:rPr>
        <w:rFonts w:ascii="Yu Gothic UI Semibold" w:eastAsia="Yu Gothic UI Semibold" w:hAnsi="Yu Gothic UI Semibold" w:cstheme="majorHAnsi"/>
        <w:b/>
        <w:kern w:val="0"/>
        <w:sz w:val="20"/>
        <w:szCs w:val="20"/>
        <w14:ligatures w14:val="none"/>
      </w:rPr>
      <w:t>Couleur d'Enfants</w:t>
    </w:r>
    <w:r w:rsidRPr="00DA0E17">
      <w:rPr>
        <w:rFonts w:asciiTheme="majorHAnsi" w:eastAsia="Helvetica Neue" w:hAnsiTheme="majorHAnsi" w:cstheme="majorHAnsi"/>
        <w:kern w:val="0"/>
        <w:sz w:val="16"/>
        <w:szCs w:val="16"/>
        <w14:ligatures w14:val="none"/>
      </w:rPr>
      <w:t xml:space="preserve"> </w:t>
    </w:r>
    <w:r w:rsidRPr="00DA0E17">
      <w:rPr>
        <w:rFonts w:eastAsia="Helvetica Neue" w:cstheme="majorHAnsi"/>
        <w:color w:val="000000"/>
        <w:kern w:val="0"/>
        <w:sz w:val="14"/>
        <w:szCs w:val="14"/>
        <w14:ligatures w14:val="none"/>
      </w:rPr>
      <w:t xml:space="preserve">- 229 avenue du Prado 13008 Marseille </w:t>
    </w:r>
    <w:r w:rsidRPr="00DA0E17">
      <w:rPr>
        <w:rFonts w:cstheme="majorHAnsi"/>
        <w:kern w:val="0"/>
        <w:sz w:val="14"/>
        <w:szCs w:val="14"/>
        <w14:ligatures w14:val="none"/>
      </w:rPr>
      <w:t xml:space="preserve">  </w:t>
    </w:r>
    <w:r w:rsidRPr="00DA0E17">
      <w:rPr>
        <w:rFonts w:cstheme="majorHAnsi"/>
        <w:kern w:val="0"/>
        <w:sz w:val="14"/>
        <w:szCs w:val="14"/>
        <w14:ligatures w14:val="none"/>
      </w:rPr>
      <w:sym w:font="Wingdings" w:char="F028"/>
    </w:r>
    <w:r w:rsidRPr="00DA0E17">
      <w:rPr>
        <w:rFonts w:cstheme="majorHAnsi"/>
        <w:kern w:val="0"/>
        <w:sz w:val="14"/>
        <w:szCs w:val="14"/>
        <w14:ligatures w14:val="none"/>
      </w:rPr>
      <w:t xml:space="preserve"> 04 91 82 24 70   </w:t>
    </w:r>
    <w:r w:rsidRPr="00DA0E17">
      <w:rPr>
        <w:rFonts w:cstheme="majorHAnsi"/>
        <w:b/>
        <w:kern w:val="0"/>
        <w:sz w:val="14"/>
        <w:szCs w:val="14"/>
        <w14:ligatures w14:val="none"/>
      </w:rPr>
      <w:t xml:space="preserve"> </w:t>
    </w:r>
    <w:r w:rsidRPr="00DA0E17">
      <w:rPr>
        <w:rFonts w:cstheme="majorHAnsi"/>
        <w:b/>
        <w:kern w:val="0"/>
        <w:sz w:val="14"/>
        <w:szCs w:val="14"/>
        <w14:ligatures w14:val="none"/>
      </w:rPr>
      <w:sym w:font="Wingdings" w:char="F02A"/>
    </w:r>
    <w:r w:rsidRPr="00DA0E17">
      <w:rPr>
        <w:rFonts w:cstheme="majorHAnsi"/>
        <w:b/>
        <w:kern w:val="0"/>
        <w:sz w:val="14"/>
        <w:szCs w:val="14"/>
        <w14:ligatures w14:val="none"/>
      </w:rPr>
      <w:t xml:space="preserve"> </w:t>
    </w:r>
    <w:hyperlink r:id="rId1" w:tgtFrame="_blank" w:history="1">
      <w:r w:rsidRPr="00DA0E17">
        <w:rPr>
          <w:rFonts w:cstheme="majorHAnsi"/>
          <w:color w:val="0563C1" w:themeColor="hyperlink"/>
          <w:kern w:val="0"/>
          <w:sz w:val="14"/>
          <w:szCs w:val="14"/>
          <w:u w:val="single"/>
          <w14:ligatures w14:val="none"/>
        </w:rPr>
        <w:t>contact@couleurdenfants.fr</w:t>
      </w:r>
    </w:hyperlink>
    <w:r w:rsidRPr="00DA0E17">
      <w:rPr>
        <w:rFonts w:cstheme="majorHAnsi"/>
        <w:color w:val="0563C1" w:themeColor="hyperlink"/>
        <w:kern w:val="0"/>
        <w:sz w:val="14"/>
        <w:szCs w:val="14"/>
        <w14:ligatures w14:val="none"/>
      </w:rPr>
      <w:t xml:space="preserve"> </w:t>
    </w:r>
    <w:r w:rsidR="00945BC3">
      <w:rPr>
        <w:rFonts w:cstheme="majorHAnsi"/>
        <w:color w:val="0563C1" w:themeColor="hyperlink"/>
        <w:kern w:val="0"/>
        <w:sz w:val="14"/>
        <w:szCs w:val="14"/>
        <w14:ligatures w14:val="none"/>
      </w:rPr>
      <w:t xml:space="preserve"> </w:t>
    </w:r>
    <w:hyperlink r:id="rId2" w:history="1">
      <w:r w:rsidR="00D063DA" w:rsidRPr="00D063DA">
        <w:rPr>
          <w:rStyle w:val="Lienhypertexte"/>
          <w:rFonts w:eastAsia="Times New Roman" w:cstheme="majorHAnsi"/>
          <w:b/>
          <w:bCs/>
          <w:kern w:val="28"/>
          <w:sz w:val="14"/>
          <w:szCs w:val="14"/>
          <w:lang w:eastAsia="fr-FR"/>
          <w14:cntxtAlts/>
        </w:rPr>
        <w:t>https://couleurdenfants.fr/</w:t>
      </w:r>
    </w:hyperlink>
  </w:p>
  <w:p w14:paraId="7680518E" w14:textId="77777777" w:rsidR="00BC7CCB" w:rsidRPr="004232B6" w:rsidRDefault="00DA0E17" w:rsidP="004232B6">
    <w:pPr>
      <w:jc w:val="center"/>
      <w:rPr>
        <w:rFonts w:cs="Arial"/>
        <w:b/>
        <w:bCs/>
        <w:kern w:val="0"/>
        <w:sz w:val="12"/>
        <w:szCs w:val="12"/>
        <w:u w:val="single"/>
        <w14:ligatures w14:val="none"/>
      </w:rPr>
    </w:pPr>
    <w:r w:rsidRPr="00DA0E17">
      <w:rPr>
        <w:rFonts w:eastAsia="Yu Gothic UI Semibold" w:cstheme="minorHAnsi"/>
        <w:kern w:val="0"/>
        <w:sz w:val="14"/>
        <w:szCs w:val="14"/>
        <w14:ligatures w14:val="none"/>
      </w:rPr>
      <w:t>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6A10" w14:textId="77777777" w:rsidR="00D069E5" w:rsidRPr="00CF0AC7" w:rsidRDefault="00D069E5" w:rsidP="00D069E5">
    <w:pPr>
      <w:pStyle w:val="En-tte"/>
      <w:jc w:val="center"/>
      <w:rPr>
        <w:sz w:val="20"/>
      </w:rPr>
    </w:pPr>
  </w:p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2835"/>
      <w:gridCol w:w="2977"/>
      <w:gridCol w:w="2126"/>
    </w:tblGrid>
    <w:tr w:rsidR="00D069E5" w:rsidRPr="00B377AA" w14:paraId="65C84B37" w14:textId="77777777" w:rsidTr="00E676B5">
      <w:trPr>
        <w:trHeight w:val="820"/>
        <w:jc w:val="center"/>
      </w:trPr>
      <w:tc>
        <w:tcPr>
          <w:tcW w:w="1271" w:type="dxa"/>
          <w:vMerge w:val="restart"/>
        </w:tcPr>
        <w:p w14:paraId="2D3DD549" w14:textId="77777777" w:rsidR="00D069E5" w:rsidRPr="00B377AA" w:rsidRDefault="00D069E5" w:rsidP="00D069E5">
          <w:pPr>
            <w:jc w:val="center"/>
            <w:rPr>
              <w:rFonts w:eastAsia="Calibri" w:cs="Calibri"/>
              <w:color w:val="404040"/>
              <w:kern w:val="0"/>
              <w:sz w:val="2"/>
              <w:szCs w:val="2"/>
              <w14:ligatures w14:val="none"/>
            </w:rPr>
          </w:pPr>
        </w:p>
        <w:p w14:paraId="382C1375" w14:textId="77777777" w:rsidR="00D069E5" w:rsidRPr="00B377AA" w:rsidRDefault="00D069E5" w:rsidP="00D069E5">
          <w:pPr>
            <w:jc w:val="center"/>
            <w:rPr>
              <w:rFonts w:ascii="Calibri" w:eastAsia="Calibri" w:hAnsi="Calibri" w:cs="Calibri"/>
              <w:color w:val="404040"/>
              <w:kern w:val="0"/>
              <w:sz w:val="6"/>
              <w:szCs w:val="6"/>
              <w14:ligatures w14:val="none"/>
            </w:rPr>
          </w:pPr>
          <w:r w:rsidRPr="00B377AA">
            <w:rPr>
              <w:rFonts w:ascii="Calibri" w:eastAsia="Calibri" w:hAnsi="Calibri" w:cs="Times New Roman"/>
              <w:noProof/>
              <w:kern w:val="0"/>
              <w:sz w:val="22"/>
              <w:szCs w:val="22"/>
              <w:lang w:eastAsia="fr-FR"/>
              <w14:ligatures w14:val="none"/>
            </w:rPr>
            <w:drawing>
              <wp:inline distT="0" distB="0" distL="0" distR="0" wp14:anchorId="4212A7DC" wp14:editId="60BE793D">
                <wp:extent cx="637200" cy="637200"/>
                <wp:effectExtent l="0" t="0" r="0" b="0"/>
                <wp:docPr id="1191341867" name="Image 11913418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200" cy="63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</w:tcPr>
        <w:p w14:paraId="0DF3435A" w14:textId="77777777" w:rsidR="00D069E5" w:rsidRPr="00B377AA" w:rsidRDefault="00D069E5" w:rsidP="00D069E5">
          <w:pPr>
            <w:spacing w:after="0"/>
            <w:jc w:val="center"/>
            <w:rPr>
              <w:rFonts w:ascii="Calibri" w:eastAsia="Calibri" w:hAnsi="Calibri" w:cs="Calibri"/>
              <w:color w:val="404040"/>
              <w:kern w:val="0"/>
              <w:sz w:val="6"/>
              <w:szCs w:val="6"/>
              <w14:ligatures w14:val="none"/>
            </w:rPr>
          </w:pPr>
        </w:p>
        <w:p w14:paraId="486B90FD" w14:textId="77777777" w:rsidR="00D069E5" w:rsidRPr="00B377AA" w:rsidRDefault="00D069E5" w:rsidP="00D069E5">
          <w:pPr>
            <w:spacing w:after="0" w:line="240" w:lineRule="auto"/>
            <w:jc w:val="center"/>
            <w:rPr>
              <w:rFonts w:eastAsia="Yu Gothic UI Semibold" w:cs="Calibri"/>
              <w:color w:val="404040"/>
              <w:kern w:val="0"/>
              <w:sz w:val="2"/>
              <w:szCs w:val="2"/>
              <w14:ligatures w14:val="none"/>
            </w:rPr>
          </w:pPr>
        </w:p>
        <w:p w14:paraId="61A603B6" w14:textId="77777777" w:rsidR="00D069E5" w:rsidRPr="00B377AA" w:rsidRDefault="00D069E5" w:rsidP="00D069E5">
          <w:pPr>
            <w:tabs>
              <w:tab w:val="right" w:pos="2980"/>
            </w:tabs>
            <w:spacing w:after="0" w:line="240" w:lineRule="auto"/>
            <w:rPr>
              <w:rFonts w:ascii="Yu Gothic UI Semibold" w:eastAsia="Yu Gothic UI Semibold" w:hAnsi="Yu Gothic UI Semibold" w:cs="Times New Roman"/>
              <w:kern w:val="0"/>
              <w:sz w:val="22"/>
              <w:szCs w:val="22"/>
              <w14:ligatures w14:val="none"/>
            </w:rPr>
          </w:pPr>
          <w:r w:rsidRPr="00B377AA">
            <w:rPr>
              <w:rFonts w:ascii="CordiaUPC" w:eastAsia="Times New Roman" w:hAnsi="CordiaUPC" w:cs="CordiaUPC"/>
              <w:b/>
              <w:bCs/>
              <w:noProof/>
              <w:color w:val="000000"/>
              <w:kern w:val="0"/>
              <w:sz w:val="18"/>
              <w:szCs w:val="18"/>
              <w:lang w:eastAsia="fr-FR"/>
              <w14:ligatures w14:val="non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63DFC98" wp14:editId="1310081F">
                    <wp:simplePos x="0" y="0"/>
                    <wp:positionH relativeFrom="column">
                      <wp:posOffset>1594486</wp:posOffset>
                    </wp:positionH>
                    <wp:positionV relativeFrom="paragraph">
                      <wp:posOffset>130810</wp:posOffset>
                    </wp:positionV>
                    <wp:extent cx="6350" cy="514350"/>
                    <wp:effectExtent l="0" t="0" r="31750" b="19050"/>
                    <wp:wrapNone/>
                    <wp:docPr id="1450331115" name="Connecteur droit 14503311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6350" cy="5143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182803" id="Connecteur droit 145033111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5pt,10.3pt" to="126.0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" strokecolor="#595959"/>
                </w:pict>
              </mc:Fallback>
            </mc:AlternateContent>
          </w:r>
          <w:r w:rsidRPr="00B377AA">
            <w:rPr>
              <w:rFonts w:ascii="Yu Gothic UI Semibold" w:eastAsia="Yu Gothic UI Semibold" w:hAnsi="Yu Gothic UI Semibold" w:cs="Calibri"/>
              <w:color w:val="404040"/>
              <w:kern w:val="0"/>
              <w:sz w:val="22"/>
              <w:szCs w:val="22"/>
              <w14:ligatures w14:val="none"/>
            </w:rPr>
            <w:t xml:space="preserve">   Coul</w:t>
          </w:r>
          <w:r w:rsidRPr="00B377AA">
            <w:rPr>
              <w:rFonts w:ascii="Yu Gothic UI Semibold" w:eastAsia="Yu Gothic UI Semibold" w:hAnsi="Yu Gothic UI Semibold" w:cs="Times New Roman"/>
              <w:kern w:val="0"/>
              <w:sz w:val="22"/>
              <w:szCs w:val="22"/>
              <w14:ligatures w14:val="none"/>
            </w:rPr>
            <w:t>eur d'Enfants</w:t>
          </w:r>
        </w:p>
        <w:p w14:paraId="38E95A19" w14:textId="77777777" w:rsidR="00D069E5" w:rsidRPr="00B377AA" w:rsidRDefault="00D069E5" w:rsidP="00D069E5">
          <w:pPr>
            <w:spacing w:after="0" w:line="240" w:lineRule="auto"/>
            <w:rPr>
              <w:rFonts w:eastAsia="Yu Gothic UI Semibold" w:cs="Times New Roman"/>
              <w:kern w:val="0"/>
              <w:sz w:val="12"/>
              <w:szCs w:val="12"/>
              <w14:ligatures w14:val="none"/>
            </w:rPr>
          </w:pPr>
          <w:r w:rsidRPr="00B377AA">
            <w:rPr>
              <w:rFonts w:eastAsia="Yu Gothic UI Semibold" w:cs="Times New Roman"/>
              <w:kern w:val="0"/>
              <w:sz w:val="12"/>
              <w:szCs w:val="12"/>
              <w14:ligatures w14:val="none"/>
            </w:rPr>
            <w:t>229 avenue du Prado -F-13008 Marseille</w:t>
          </w:r>
        </w:p>
        <w:p w14:paraId="6B324A05" w14:textId="77777777" w:rsidR="00D069E5" w:rsidRPr="00B377AA" w:rsidRDefault="00D069E5" w:rsidP="00D069E5">
          <w:pPr>
            <w:spacing w:after="0" w:line="240" w:lineRule="auto"/>
            <w:rPr>
              <w:rFonts w:eastAsia="Yu Gothic UI Semibold" w:cs="Times New Roman"/>
              <w:b/>
              <w:bCs/>
              <w:kern w:val="0"/>
              <w:sz w:val="12"/>
              <w:szCs w:val="12"/>
              <w14:ligatures w14:val="none"/>
            </w:rPr>
          </w:pPr>
          <w:r w:rsidRPr="00B377AA">
            <w:rPr>
              <w:rFonts w:eastAsia="Yu Gothic UI Semibold" w:cs="Times New Roman"/>
              <w:b/>
              <w:bCs/>
              <w:kern w:val="0"/>
              <w:sz w:val="12"/>
              <w:szCs w:val="12"/>
              <w14:ligatures w14:val="none"/>
            </w:rPr>
            <w:t xml:space="preserve">           </w:t>
          </w:r>
          <w:r w:rsidRPr="00B377AA">
            <w:rPr>
              <w:rFonts w:eastAsia="Yu Gothic UI Semibold" w:cs="Times New Roman"/>
              <w:b/>
              <w:bCs/>
              <w:kern w:val="0"/>
              <w:sz w:val="12"/>
              <w:szCs w:val="12"/>
              <w14:ligatures w14:val="none"/>
            </w:rPr>
            <w:sym w:font="Wingdings" w:char="F028"/>
          </w:r>
          <w:r w:rsidRPr="00B377AA">
            <w:rPr>
              <w:rFonts w:eastAsia="Yu Gothic UI Semibold" w:cs="Times New Roman"/>
              <w:b/>
              <w:bCs/>
              <w:kern w:val="0"/>
              <w:sz w:val="12"/>
              <w:szCs w:val="12"/>
              <w14:ligatures w14:val="none"/>
            </w:rPr>
            <w:t xml:space="preserve"> (33) 04 91 82 24 70</w:t>
          </w:r>
        </w:p>
        <w:p w14:paraId="034E92F6" w14:textId="77777777" w:rsidR="00D069E5" w:rsidRPr="00B377AA" w:rsidRDefault="00D069E5" w:rsidP="00D069E5">
          <w:pPr>
            <w:spacing w:after="0" w:line="240" w:lineRule="auto"/>
            <w:rPr>
              <w:rFonts w:eastAsia="Yu Gothic UI Semibold" w:cs="Times New Roman"/>
              <w:b/>
              <w:bCs/>
              <w:kern w:val="0"/>
              <w:sz w:val="12"/>
              <w:szCs w:val="12"/>
              <w14:ligatures w14:val="none"/>
            </w:rPr>
          </w:pPr>
          <w:r w:rsidRPr="00B377AA">
            <w:rPr>
              <w:rFonts w:eastAsia="Yu Gothic UI Semibold" w:cs="Times New Roman"/>
              <w:b/>
              <w:bCs/>
              <w:kern w:val="0"/>
              <w:sz w:val="12"/>
              <w:szCs w:val="12"/>
              <w14:ligatures w14:val="none"/>
            </w:rPr>
            <w:t xml:space="preserve">     </w:t>
          </w:r>
          <w:r w:rsidRPr="00B377AA">
            <w:rPr>
              <w:rFonts w:eastAsia="Yu Gothic UI Semibold" w:cs="Times New Roman"/>
              <w:b/>
              <w:bCs/>
              <w:kern w:val="0"/>
              <w:sz w:val="12"/>
              <w:szCs w:val="12"/>
              <w14:ligatures w14:val="none"/>
            </w:rPr>
            <w:sym w:font="Wingdings" w:char="F038"/>
          </w:r>
          <w:r w:rsidRPr="00B377AA">
            <w:rPr>
              <w:rFonts w:eastAsia="Yu Gothic UI Semibold" w:cs="Times New Roman"/>
              <w:b/>
              <w:bCs/>
              <w:kern w:val="0"/>
              <w:sz w:val="14"/>
              <w:szCs w:val="14"/>
              <w14:ligatures w14:val="none"/>
            </w:rPr>
            <w:t xml:space="preserve"> </w:t>
          </w:r>
          <w:hyperlink r:id="rId2" w:history="1">
            <w:r w:rsidRPr="00B377AA">
              <w:rPr>
                <w:rFonts w:eastAsia="Yu Gothic UI Semibold" w:cs="Times New Roman"/>
                <w:b/>
                <w:bCs/>
                <w:color w:val="0563C1"/>
                <w:kern w:val="0"/>
                <w:sz w:val="12"/>
                <w:szCs w:val="12"/>
                <w:u w:val="single"/>
                <w14:ligatures w14:val="none"/>
              </w:rPr>
              <w:t>contact@couleurdenfants.fr</w:t>
            </w:r>
          </w:hyperlink>
        </w:p>
        <w:p w14:paraId="7868A5A1" w14:textId="7C0CD4A1" w:rsidR="00D069E5" w:rsidRPr="00B377AA" w:rsidRDefault="00D069E5" w:rsidP="00D069E5">
          <w:pPr>
            <w:spacing w:after="0" w:line="240" w:lineRule="auto"/>
            <w:rPr>
              <w:rFonts w:eastAsia="Yu Gothic UI Semibold" w:cs="Times New Roman"/>
              <w:b/>
              <w:bCs/>
              <w:color w:val="0563C1"/>
              <w:kern w:val="0"/>
              <w:sz w:val="12"/>
              <w:szCs w:val="12"/>
              <w:u w:val="single"/>
              <w14:ligatures w14:val="none"/>
            </w:rPr>
          </w:pPr>
          <w:r w:rsidRPr="00B377AA">
            <w:rPr>
              <w:rFonts w:ascii="Calibri" w:eastAsia="Calibri" w:hAnsi="Calibri" w:cs="Times New Roman"/>
              <w:kern w:val="0"/>
              <w:sz w:val="22"/>
              <w:szCs w:val="22"/>
              <w14:ligatures w14:val="none"/>
            </w:rPr>
            <w:t xml:space="preserve">       </w:t>
          </w:r>
          <w:bookmarkStart w:id="0" w:name="_Hlk168653347"/>
          <w:r>
            <w:fldChar w:fldCharType="begin"/>
          </w:r>
          <w:r>
            <w:instrText>HYPERLINK "https://couleurdenfants.fr/"</w:instrText>
          </w:r>
          <w:r>
            <w:fldChar w:fldCharType="separate"/>
          </w:r>
          <w:r w:rsidR="00A26923" w:rsidRPr="000B17DF">
            <w:rPr>
              <w:rStyle w:val="Lienhypertexte"/>
              <w:rFonts w:eastAsia="Times New Roman" w:cstheme="majorHAnsi"/>
              <w:b/>
              <w:bCs/>
              <w:kern w:val="28"/>
              <w:sz w:val="12"/>
              <w:szCs w:val="12"/>
              <w:lang w:eastAsia="fr-FR"/>
              <w14:cntxtAlts/>
            </w:rPr>
            <w:t>https://couleurdenfants.fr/</w:t>
          </w:r>
          <w:r>
            <w:rPr>
              <w:rStyle w:val="Lienhypertexte"/>
              <w:rFonts w:eastAsia="Times New Roman" w:cstheme="majorHAnsi"/>
              <w:b/>
              <w:bCs/>
              <w:kern w:val="28"/>
              <w:sz w:val="12"/>
              <w:szCs w:val="12"/>
              <w:lang w:eastAsia="fr-FR"/>
              <w14:cntxtAlts/>
            </w:rPr>
            <w:fldChar w:fldCharType="end"/>
          </w:r>
          <w:bookmarkEnd w:id="0"/>
        </w:p>
        <w:p w14:paraId="61A70F85" w14:textId="77777777" w:rsidR="00D069E5" w:rsidRPr="00B377AA" w:rsidRDefault="00D069E5" w:rsidP="00D069E5">
          <w:pPr>
            <w:spacing w:after="0" w:line="240" w:lineRule="auto"/>
            <w:jc w:val="center"/>
            <w:rPr>
              <w:rFonts w:eastAsia="Yu Gothic UI Semibold" w:cs="Times New Roman"/>
              <w:b/>
              <w:bCs/>
              <w:color w:val="0563C1"/>
              <w:kern w:val="0"/>
              <w:sz w:val="2"/>
              <w:szCs w:val="2"/>
              <w:u w:val="single"/>
              <w14:ligatures w14:val="none"/>
            </w:rPr>
          </w:pPr>
        </w:p>
        <w:p w14:paraId="610B3FCD" w14:textId="77777777" w:rsidR="00D069E5" w:rsidRPr="00B377AA" w:rsidRDefault="00D069E5" w:rsidP="00D069E5">
          <w:pPr>
            <w:spacing w:after="0" w:line="240" w:lineRule="auto"/>
            <w:rPr>
              <w:rFonts w:eastAsia="Yu Gothic UI Semibold" w:cs="Times New Roman"/>
              <w:b/>
              <w:bCs/>
              <w:kern w:val="0"/>
              <w:sz w:val="12"/>
              <w:szCs w:val="12"/>
              <w14:ligatures w14:val="none"/>
            </w:rPr>
          </w:pPr>
          <w:r w:rsidRPr="00B377AA">
            <w:rPr>
              <w:rFonts w:eastAsia="Calibri" w:cs="Calibri"/>
              <w:color w:val="595959"/>
              <w:kern w:val="0"/>
              <w:sz w:val="12"/>
              <w:szCs w:val="12"/>
              <w14:ligatures w14:val="none"/>
            </w:rPr>
            <w:t xml:space="preserve">    </w:t>
          </w:r>
          <w:proofErr w:type="gramStart"/>
          <w:r w:rsidRPr="00B377AA">
            <w:rPr>
              <w:rFonts w:eastAsia="Calibri" w:cs="Calibri"/>
              <w:color w:val="595959"/>
              <w:kern w:val="0"/>
              <w:sz w:val="12"/>
              <w:szCs w:val="12"/>
              <w14:ligatures w14:val="none"/>
            </w:rPr>
            <w:t>siret</w:t>
          </w:r>
          <w:proofErr w:type="gramEnd"/>
          <w:r w:rsidRPr="00B377AA">
            <w:rPr>
              <w:rFonts w:eastAsia="Calibri" w:cs="Calibri"/>
              <w:color w:val="595959"/>
              <w:kern w:val="0"/>
              <w:sz w:val="12"/>
              <w:szCs w:val="12"/>
              <w14:ligatures w14:val="none"/>
            </w:rPr>
            <w:t xml:space="preserve"> 490 363 066 00021 ape 9499Z</w:t>
          </w:r>
        </w:p>
      </w:tc>
      <w:tc>
        <w:tcPr>
          <w:tcW w:w="2977" w:type="dxa"/>
        </w:tcPr>
        <w:p w14:paraId="079B7730" w14:textId="77777777" w:rsidR="00D069E5" w:rsidRPr="00B377AA" w:rsidRDefault="00D069E5" w:rsidP="00D069E5">
          <w:pPr>
            <w:spacing w:after="0"/>
            <w:jc w:val="center"/>
            <w:rPr>
              <w:rFonts w:ascii="Castellar" w:eastAsia="Calibri" w:hAnsi="Castellar" w:cs="Times New Roman"/>
              <w:color w:val="AD0000"/>
              <w:kern w:val="0"/>
              <w:sz w:val="14"/>
              <w:szCs w:val="14"/>
              <w14:ligatures w14:val="none"/>
            </w:rPr>
          </w:pPr>
        </w:p>
        <w:p w14:paraId="72382C80" w14:textId="77777777" w:rsidR="00D069E5" w:rsidRPr="00B377AA" w:rsidRDefault="00D069E5" w:rsidP="00D069E5">
          <w:pPr>
            <w:spacing w:after="0"/>
            <w:jc w:val="center"/>
            <w:rPr>
              <w:rFonts w:ascii="Castellar" w:eastAsia="Calibri" w:hAnsi="Castellar" w:cs="Times New Roman"/>
              <w:color w:val="AD0000"/>
              <w:kern w:val="0"/>
              <w:sz w:val="39"/>
              <w:szCs w:val="39"/>
              <w14:ligatures w14:val="none"/>
            </w:rPr>
          </w:pPr>
          <w:r w:rsidRPr="00B377AA">
            <w:rPr>
              <w:rFonts w:ascii="Castellar" w:eastAsia="Calibri" w:hAnsi="Castellar" w:cs="Times New Roman"/>
              <w:color w:val="AD0000"/>
              <w:kern w:val="0"/>
              <w:sz w:val="39"/>
              <w:szCs w:val="39"/>
              <w14:ligatures w14:val="none"/>
            </w:rPr>
            <w:t>Les ATELIERS</w:t>
          </w:r>
        </w:p>
        <w:p w14:paraId="70100FF3" w14:textId="77777777" w:rsidR="00D069E5" w:rsidRPr="00B377AA" w:rsidRDefault="00D069E5" w:rsidP="00D069E5">
          <w:pPr>
            <w:spacing w:after="0"/>
            <w:jc w:val="center"/>
            <w:rPr>
              <w:rFonts w:ascii="Calibri" w:eastAsia="Calibri" w:hAnsi="Calibri" w:cs="Calibri"/>
              <w:color w:val="404040"/>
              <w:kern w:val="0"/>
              <w:sz w:val="14"/>
              <w:szCs w:val="14"/>
              <w14:ligatures w14:val="none"/>
            </w:rPr>
          </w:pPr>
        </w:p>
      </w:tc>
      <w:tc>
        <w:tcPr>
          <w:tcW w:w="2126" w:type="dxa"/>
        </w:tcPr>
        <w:p w14:paraId="3340DB62" w14:textId="77777777" w:rsidR="00D069E5" w:rsidRPr="00B377AA" w:rsidRDefault="00D069E5" w:rsidP="00D069E5">
          <w:pPr>
            <w:spacing w:after="0" w:line="256" w:lineRule="auto"/>
            <w:jc w:val="center"/>
            <w:rPr>
              <w:rFonts w:eastAsia="Calibri" w:cs="Times New Roman"/>
              <w:b/>
              <w:color w:val="AD0000"/>
              <w:kern w:val="0"/>
              <w:sz w:val="12"/>
              <w:szCs w:val="12"/>
              <w14:ligatures w14:val="none"/>
            </w:rPr>
          </w:pPr>
        </w:p>
        <w:p w14:paraId="5A2D0D0D" w14:textId="77777777" w:rsidR="00D069E5" w:rsidRPr="00B377AA" w:rsidRDefault="00D069E5" w:rsidP="00D069E5">
          <w:pPr>
            <w:spacing w:after="0" w:line="276" w:lineRule="auto"/>
            <w:rPr>
              <w:rFonts w:eastAsia="Calibri" w:cs="Times New Roman"/>
              <w:b/>
              <w:color w:val="AD0000"/>
              <w:kern w:val="0"/>
              <w:sz w:val="18"/>
              <w:szCs w:val="18"/>
              <w14:ligatures w14:val="none"/>
            </w:rPr>
          </w:pPr>
          <w:proofErr w:type="gramStart"/>
          <w:r w:rsidRPr="00B377AA">
            <w:rPr>
              <w:rFonts w:eastAsia="Calibri" w:cs="Times New Roman"/>
              <w:b/>
              <w:color w:val="AD0000"/>
              <w:kern w:val="0"/>
              <w:sz w:val="18"/>
              <w:szCs w:val="18"/>
              <w14:ligatures w14:val="none"/>
            </w:rPr>
            <w:t>de</w:t>
          </w:r>
          <w:proofErr w:type="gramEnd"/>
          <w:r w:rsidRPr="00B377AA">
            <w:rPr>
              <w:rFonts w:eastAsia="Calibri" w:cs="Times New Roman"/>
              <w:b/>
              <w:color w:val="AD0000"/>
              <w:kern w:val="0"/>
              <w:sz w:val="18"/>
              <w:szCs w:val="18"/>
              <w14:ligatures w14:val="none"/>
            </w:rPr>
            <w:t xml:space="preserve"> la petite enfance</w:t>
          </w:r>
        </w:p>
        <w:p w14:paraId="0D5A8C62" w14:textId="77777777" w:rsidR="00D069E5" w:rsidRPr="00B377AA" w:rsidRDefault="00D069E5" w:rsidP="00D069E5">
          <w:pPr>
            <w:spacing w:line="276" w:lineRule="auto"/>
            <w:rPr>
              <w:rFonts w:ascii="Calibri" w:eastAsia="Calibri" w:hAnsi="Calibri" w:cs="Calibri"/>
              <w:color w:val="404040"/>
              <w:kern w:val="0"/>
              <w:sz w:val="22"/>
              <w:szCs w:val="22"/>
              <w14:ligatures w14:val="none"/>
            </w:rPr>
          </w:pPr>
          <w:proofErr w:type="gramStart"/>
          <w:r w:rsidRPr="00B377AA">
            <w:rPr>
              <w:rFonts w:eastAsia="Calibri" w:cs="Times New Roman"/>
              <w:b/>
              <w:color w:val="AD0000"/>
              <w:kern w:val="0"/>
              <w:sz w:val="18"/>
              <w:szCs w:val="18"/>
              <w14:ligatures w14:val="none"/>
            </w:rPr>
            <w:t>à</w:t>
          </w:r>
          <w:proofErr w:type="gramEnd"/>
          <w:r w:rsidRPr="00B377AA">
            <w:rPr>
              <w:rFonts w:eastAsia="Calibri" w:cs="Times New Roman"/>
              <w:b/>
              <w:color w:val="AD0000"/>
              <w:kern w:val="0"/>
              <w:sz w:val="18"/>
              <w:szCs w:val="18"/>
              <w14:ligatures w14:val="none"/>
            </w:rPr>
            <w:t xml:space="preserve"> l’adolescence</w:t>
          </w:r>
          <w:r w:rsidRPr="00B377AA">
            <w:rPr>
              <w:rFonts w:eastAsia="Calibri" w:cs="Times New Roman"/>
              <w:b/>
              <w:color w:val="AD0000"/>
              <w:kern w:val="0"/>
              <w:sz w:val="26"/>
              <w:szCs w:val="26"/>
              <w14:ligatures w14:val="none"/>
            </w:rPr>
            <w:t xml:space="preserve"> </w:t>
          </w:r>
          <w:r w:rsidRPr="00B377AA">
            <w:rPr>
              <w:rFonts w:ascii="Calibri" w:eastAsia="Calibri" w:hAnsi="Calibri" w:cs="Times New Roman"/>
              <w:b/>
              <w:kern w:val="0"/>
              <w:sz w:val="14"/>
              <w:szCs w:val="14"/>
              <w14:ligatures w14:val="none"/>
            </w:rPr>
            <w:t>™</w:t>
          </w:r>
          <w:r w:rsidRPr="00B377AA">
            <w:rPr>
              <w:rFonts w:ascii="Calibri" w:eastAsia="Calibri" w:hAnsi="Calibri" w:cs="Calibri"/>
              <w:b/>
              <w:kern w:val="0"/>
              <w:sz w:val="10"/>
              <w:szCs w:val="10"/>
              <w14:ligatures w14:val="none"/>
            </w:rPr>
            <w:t>©</w:t>
          </w:r>
        </w:p>
      </w:tc>
    </w:tr>
    <w:tr w:rsidR="00D069E5" w:rsidRPr="00B377AA" w14:paraId="6A5F615D" w14:textId="77777777" w:rsidTr="00E676B5">
      <w:trPr>
        <w:trHeight w:val="396"/>
        <w:jc w:val="center"/>
      </w:trPr>
      <w:tc>
        <w:tcPr>
          <w:tcW w:w="1271" w:type="dxa"/>
          <w:vMerge/>
        </w:tcPr>
        <w:p w14:paraId="4FFA5EFC" w14:textId="77777777" w:rsidR="00D069E5" w:rsidRPr="00B377AA" w:rsidRDefault="00D069E5" w:rsidP="00D069E5">
          <w:pPr>
            <w:jc w:val="center"/>
            <w:rPr>
              <w:rFonts w:ascii="Calibri" w:eastAsia="Calibri" w:hAnsi="Calibri" w:cs="Calibri"/>
              <w:color w:val="404040"/>
              <w:kern w:val="0"/>
              <w:sz w:val="22"/>
              <w:szCs w:val="22"/>
              <w14:ligatures w14:val="none"/>
            </w:rPr>
          </w:pPr>
        </w:p>
      </w:tc>
      <w:tc>
        <w:tcPr>
          <w:tcW w:w="2835" w:type="dxa"/>
          <w:vMerge/>
        </w:tcPr>
        <w:p w14:paraId="531AD9DD" w14:textId="77777777" w:rsidR="00D069E5" w:rsidRPr="00B377AA" w:rsidRDefault="00D069E5" w:rsidP="00D069E5">
          <w:pPr>
            <w:jc w:val="center"/>
            <w:rPr>
              <w:rFonts w:ascii="Calibri" w:eastAsia="Calibri" w:hAnsi="Calibri" w:cs="Calibri"/>
              <w:color w:val="404040"/>
              <w:kern w:val="0"/>
              <w:sz w:val="22"/>
              <w:szCs w:val="22"/>
              <w14:ligatures w14:val="none"/>
            </w:rPr>
          </w:pPr>
        </w:p>
      </w:tc>
      <w:tc>
        <w:tcPr>
          <w:tcW w:w="5103" w:type="dxa"/>
          <w:gridSpan w:val="2"/>
        </w:tcPr>
        <w:p w14:paraId="4824D7D7" w14:textId="77777777" w:rsidR="00D069E5" w:rsidRPr="00B377AA" w:rsidRDefault="00D069E5" w:rsidP="00D069E5">
          <w:pPr>
            <w:spacing w:after="0" w:line="256" w:lineRule="auto"/>
            <w:rPr>
              <w:rFonts w:eastAsia="Calibri" w:cs="Calibri"/>
              <w:color w:val="404040"/>
              <w:kern w:val="0"/>
              <w:sz w:val="14"/>
              <w:szCs w:val="14"/>
              <w14:ligatures w14:val="none"/>
            </w:rPr>
          </w:pPr>
          <w:r w:rsidRPr="00B377AA">
            <w:rPr>
              <w:rFonts w:eastAsia="Calibri" w:cs="Calibri"/>
              <w:color w:val="404040"/>
              <w:kern w:val="0"/>
              <w:sz w:val="14"/>
              <w:szCs w:val="14"/>
              <w14:ligatures w14:val="none"/>
            </w:rPr>
            <w:t xml:space="preserve"> </w:t>
          </w:r>
          <w:proofErr w:type="gramStart"/>
          <w:r w:rsidRPr="00B377AA">
            <w:rPr>
              <w:rFonts w:eastAsia="Calibri" w:cs="Calibri"/>
              <w:color w:val="404040"/>
              <w:kern w:val="0"/>
              <w:sz w:val="14"/>
              <w:szCs w:val="14"/>
              <w14:ligatures w14:val="none"/>
            </w:rPr>
            <w:t>en</w:t>
          </w:r>
          <w:proofErr w:type="gramEnd"/>
          <w:r w:rsidRPr="00B377AA">
            <w:rPr>
              <w:rFonts w:eastAsia="Calibri" w:cs="Calibri"/>
              <w:color w:val="404040"/>
              <w:kern w:val="0"/>
              <w:sz w:val="14"/>
              <w:szCs w:val="14"/>
              <w14:ligatures w14:val="none"/>
            </w:rPr>
            <w:t xml:space="preserve"> petits groupes animés par des Professionnels de renom</w:t>
          </w:r>
        </w:p>
        <w:p w14:paraId="487923CE" w14:textId="77777777" w:rsidR="00D069E5" w:rsidRPr="00B377AA" w:rsidRDefault="00D069E5" w:rsidP="00D069E5">
          <w:pPr>
            <w:rPr>
              <w:rFonts w:eastAsia="Calibri" w:cs="Calibri"/>
              <w:color w:val="404040"/>
              <w:kern w:val="0"/>
              <w:sz w:val="14"/>
              <w:szCs w:val="14"/>
              <w14:ligatures w14:val="none"/>
            </w:rPr>
          </w:pPr>
          <w:r w:rsidRPr="00B377AA">
            <w:rPr>
              <w:rFonts w:eastAsia="Calibri" w:cs="Calibri"/>
              <w:color w:val="404040"/>
              <w:kern w:val="0"/>
              <w:sz w:val="14"/>
              <w:szCs w:val="14"/>
              <w14:ligatures w14:val="none"/>
            </w:rPr>
            <w:t xml:space="preserve"> Les Formations Continues pour les Professionnels de Santé et Socio-Educatif</w:t>
          </w:r>
        </w:p>
      </w:tc>
    </w:tr>
  </w:tbl>
  <w:p w14:paraId="68270A38" w14:textId="77777777" w:rsidR="00D069E5" w:rsidRPr="00942528" w:rsidRDefault="00D069E5" w:rsidP="00D069E5">
    <w:pPr>
      <w:pStyle w:val="En-tte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A80"/>
    <w:multiLevelType w:val="hybridMultilevel"/>
    <w:tmpl w:val="B8FAE7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50A7"/>
    <w:multiLevelType w:val="hybridMultilevel"/>
    <w:tmpl w:val="93EE860A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97032EA"/>
    <w:multiLevelType w:val="hybridMultilevel"/>
    <w:tmpl w:val="4D565530"/>
    <w:lvl w:ilvl="0" w:tplc="7A465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60856"/>
    <w:multiLevelType w:val="hybridMultilevel"/>
    <w:tmpl w:val="FFDC3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A6C9E"/>
    <w:multiLevelType w:val="hybridMultilevel"/>
    <w:tmpl w:val="9AEAA5E2"/>
    <w:lvl w:ilvl="0" w:tplc="9B101CB4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3448"/>
    <w:multiLevelType w:val="hybridMultilevel"/>
    <w:tmpl w:val="520ABF32"/>
    <w:lvl w:ilvl="0" w:tplc="FA3EA5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C64B9"/>
    <w:multiLevelType w:val="hybridMultilevel"/>
    <w:tmpl w:val="C8588E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3BA8"/>
    <w:multiLevelType w:val="hybridMultilevel"/>
    <w:tmpl w:val="92125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D627D"/>
    <w:multiLevelType w:val="hybridMultilevel"/>
    <w:tmpl w:val="3D6473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A1CF8"/>
    <w:multiLevelType w:val="hybridMultilevel"/>
    <w:tmpl w:val="9628FC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75890"/>
    <w:multiLevelType w:val="hybridMultilevel"/>
    <w:tmpl w:val="9CE6C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75763"/>
    <w:multiLevelType w:val="hybridMultilevel"/>
    <w:tmpl w:val="66EAA2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B5B65"/>
    <w:multiLevelType w:val="hybridMultilevel"/>
    <w:tmpl w:val="7714AB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12490"/>
    <w:multiLevelType w:val="hybridMultilevel"/>
    <w:tmpl w:val="A10E2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91C5E"/>
    <w:multiLevelType w:val="hybridMultilevel"/>
    <w:tmpl w:val="CC1A7D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379B9"/>
    <w:multiLevelType w:val="hybridMultilevel"/>
    <w:tmpl w:val="7714A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040781">
    <w:abstractNumId w:val="4"/>
  </w:num>
  <w:num w:numId="2" w16cid:durableId="1665162791">
    <w:abstractNumId w:val="1"/>
  </w:num>
  <w:num w:numId="3" w16cid:durableId="1064526429">
    <w:abstractNumId w:val="10"/>
  </w:num>
  <w:num w:numId="4" w16cid:durableId="442654363">
    <w:abstractNumId w:val="3"/>
  </w:num>
  <w:num w:numId="5" w16cid:durableId="1308586737">
    <w:abstractNumId w:val="0"/>
  </w:num>
  <w:num w:numId="6" w16cid:durableId="375542207">
    <w:abstractNumId w:val="11"/>
  </w:num>
  <w:num w:numId="7" w16cid:durableId="1724786901">
    <w:abstractNumId w:val="5"/>
  </w:num>
  <w:num w:numId="8" w16cid:durableId="704184833">
    <w:abstractNumId w:val="14"/>
  </w:num>
  <w:num w:numId="9" w16cid:durableId="173037941">
    <w:abstractNumId w:val="8"/>
  </w:num>
  <w:num w:numId="10" w16cid:durableId="950666213">
    <w:abstractNumId w:val="7"/>
  </w:num>
  <w:num w:numId="11" w16cid:durableId="1811898524">
    <w:abstractNumId w:val="13"/>
  </w:num>
  <w:num w:numId="12" w16cid:durableId="926158070">
    <w:abstractNumId w:val="9"/>
  </w:num>
  <w:num w:numId="13" w16cid:durableId="1746299355">
    <w:abstractNumId w:val="2"/>
  </w:num>
  <w:num w:numId="14" w16cid:durableId="1778333378">
    <w:abstractNumId w:val="6"/>
  </w:num>
  <w:num w:numId="15" w16cid:durableId="1477142774">
    <w:abstractNumId w:val="12"/>
  </w:num>
  <w:num w:numId="16" w16cid:durableId="436065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psNVD3SaUxdgxyPcPwcgGC/YMubBS4wBewk+N6D9e7n/saDx/ZndjdrwoY+t6G5hEIpKr4YvJDdH9ZFsMfn8dA==" w:salt="I6RsWjefRzN1accbZpH+z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AA"/>
    <w:rsid w:val="000046C4"/>
    <w:rsid w:val="00006050"/>
    <w:rsid w:val="00013538"/>
    <w:rsid w:val="000204E3"/>
    <w:rsid w:val="000317B3"/>
    <w:rsid w:val="00031852"/>
    <w:rsid w:val="000349BA"/>
    <w:rsid w:val="00041724"/>
    <w:rsid w:val="00045100"/>
    <w:rsid w:val="00055857"/>
    <w:rsid w:val="0005727D"/>
    <w:rsid w:val="00062129"/>
    <w:rsid w:val="00070F7D"/>
    <w:rsid w:val="00070FC0"/>
    <w:rsid w:val="00071674"/>
    <w:rsid w:val="00073626"/>
    <w:rsid w:val="000773E8"/>
    <w:rsid w:val="0008173A"/>
    <w:rsid w:val="00083351"/>
    <w:rsid w:val="00085D92"/>
    <w:rsid w:val="00095450"/>
    <w:rsid w:val="000960EF"/>
    <w:rsid w:val="000A4291"/>
    <w:rsid w:val="000B379D"/>
    <w:rsid w:val="000B37B2"/>
    <w:rsid w:val="000B3946"/>
    <w:rsid w:val="000C0E0E"/>
    <w:rsid w:val="000D3767"/>
    <w:rsid w:val="000E3523"/>
    <w:rsid w:val="000E4807"/>
    <w:rsid w:val="000E5F92"/>
    <w:rsid w:val="000E6511"/>
    <w:rsid w:val="000F06FF"/>
    <w:rsid w:val="0010137D"/>
    <w:rsid w:val="00110BE3"/>
    <w:rsid w:val="00113496"/>
    <w:rsid w:val="001232C4"/>
    <w:rsid w:val="00124C9A"/>
    <w:rsid w:val="00126C8B"/>
    <w:rsid w:val="00144F08"/>
    <w:rsid w:val="00171BC5"/>
    <w:rsid w:val="0017371C"/>
    <w:rsid w:val="00173E80"/>
    <w:rsid w:val="00184F00"/>
    <w:rsid w:val="001A27F2"/>
    <w:rsid w:val="001B066A"/>
    <w:rsid w:val="001B128F"/>
    <w:rsid w:val="001C3742"/>
    <w:rsid w:val="001E00FC"/>
    <w:rsid w:val="001E43D3"/>
    <w:rsid w:val="001E7025"/>
    <w:rsid w:val="001F14E1"/>
    <w:rsid w:val="001F3AF0"/>
    <w:rsid w:val="001F6968"/>
    <w:rsid w:val="001F6FD7"/>
    <w:rsid w:val="00206283"/>
    <w:rsid w:val="00220204"/>
    <w:rsid w:val="0022182B"/>
    <w:rsid w:val="00224391"/>
    <w:rsid w:val="00226259"/>
    <w:rsid w:val="0022767B"/>
    <w:rsid w:val="002276BD"/>
    <w:rsid w:val="00232271"/>
    <w:rsid w:val="00233B71"/>
    <w:rsid w:val="00243883"/>
    <w:rsid w:val="002447D0"/>
    <w:rsid w:val="00261252"/>
    <w:rsid w:val="00265F2F"/>
    <w:rsid w:val="0027559F"/>
    <w:rsid w:val="002775E3"/>
    <w:rsid w:val="0029040E"/>
    <w:rsid w:val="002919DC"/>
    <w:rsid w:val="00296844"/>
    <w:rsid w:val="00296C6D"/>
    <w:rsid w:val="002A338A"/>
    <w:rsid w:val="002A515F"/>
    <w:rsid w:val="002A7598"/>
    <w:rsid w:val="002B037E"/>
    <w:rsid w:val="002B0AB1"/>
    <w:rsid w:val="002B7A29"/>
    <w:rsid w:val="002C1964"/>
    <w:rsid w:val="002C5231"/>
    <w:rsid w:val="002C5688"/>
    <w:rsid w:val="002C6E4C"/>
    <w:rsid w:val="002D2E34"/>
    <w:rsid w:val="002D4869"/>
    <w:rsid w:val="002E59C1"/>
    <w:rsid w:val="002F1426"/>
    <w:rsid w:val="002F2756"/>
    <w:rsid w:val="003021A5"/>
    <w:rsid w:val="00303847"/>
    <w:rsid w:val="00306146"/>
    <w:rsid w:val="003064CE"/>
    <w:rsid w:val="00310309"/>
    <w:rsid w:val="00310361"/>
    <w:rsid w:val="00312146"/>
    <w:rsid w:val="00313F60"/>
    <w:rsid w:val="00321CAA"/>
    <w:rsid w:val="003312F0"/>
    <w:rsid w:val="00337676"/>
    <w:rsid w:val="003423C0"/>
    <w:rsid w:val="003452AA"/>
    <w:rsid w:val="003609D4"/>
    <w:rsid w:val="00363D5C"/>
    <w:rsid w:val="0037201F"/>
    <w:rsid w:val="00380535"/>
    <w:rsid w:val="00385CEA"/>
    <w:rsid w:val="003948D3"/>
    <w:rsid w:val="00395868"/>
    <w:rsid w:val="00397A31"/>
    <w:rsid w:val="003A0A7C"/>
    <w:rsid w:val="003A4729"/>
    <w:rsid w:val="003F495B"/>
    <w:rsid w:val="004060CE"/>
    <w:rsid w:val="00407B0A"/>
    <w:rsid w:val="004220D9"/>
    <w:rsid w:val="004232B6"/>
    <w:rsid w:val="00423F13"/>
    <w:rsid w:val="00426AAE"/>
    <w:rsid w:val="004309B4"/>
    <w:rsid w:val="00431DC5"/>
    <w:rsid w:val="00437395"/>
    <w:rsid w:val="004408D2"/>
    <w:rsid w:val="00443B77"/>
    <w:rsid w:val="004457FC"/>
    <w:rsid w:val="0045527D"/>
    <w:rsid w:val="00456252"/>
    <w:rsid w:val="00464F6D"/>
    <w:rsid w:val="00466ABA"/>
    <w:rsid w:val="0047158F"/>
    <w:rsid w:val="00473A29"/>
    <w:rsid w:val="004762FC"/>
    <w:rsid w:val="00496815"/>
    <w:rsid w:val="00497696"/>
    <w:rsid w:val="004A44F4"/>
    <w:rsid w:val="004A4610"/>
    <w:rsid w:val="004A4A58"/>
    <w:rsid w:val="004B3563"/>
    <w:rsid w:val="004C2323"/>
    <w:rsid w:val="004C2D4E"/>
    <w:rsid w:val="004D07E2"/>
    <w:rsid w:val="004E2770"/>
    <w:rsid w:val="004E2F8F"/>
    <w:rsid w:val="004E7335"/>
    <w:rsid w:val="004F1B59"/>
    <w:rsid w:val="004F60EE"/>
    <w:rsid w:val="00506C21"/>
    <w:rsid w:val="00511B5B"/>
    <w:rsid w:val="00511B60"/>
    <w:rsid w:val="0051734D"/>
    <w:rsid w:val="005316D5"/>
    <w:rsid w:val="0053767A"/>
    <w:rsid w:val="00541C77"/>
    <w:rsid w:val="00550C7A"/>
    <w:rsid w:val="00555171"/>
    <w:rsid w:val="00556EB6"/>
    <w:rsid w:val="00562E75"/>
    <w:rsid w:val="0056616A"/>
    <w:rsid w:val="0058184D"/>
    <w:rsid w:val="005A1826"/>
    <w:rsid w:val="005A2025"/>
    <w:rsid w:val="005A241E"/>
    <w:rsid w:val="005A33E0"/>
    <w:rsid w:val="005B1886"/>
    <w:rsid w:val="005B35FE"/>
    <w:rsid w:val="005C0954"/>
    <w:rsid w:val="005C679A"/>
    <w:rsid w:val="005C72B4"/>
    <w:rsid w:val="005D536A"/>
    <w:rsid w:val="005D6560"/>
    <w:rsid w:val="005E4401"/>
    <w:rsid w:val="005F0409"/>
    <w:rsid w:val="005F0DEB"/>
    <w:rsid w:val="005F5167"/>
    <w:rsid w:val="00600603"/>
    <w:rsid w:val="00600B89"/>
    <w:rsid w:val="00600F24"/>
    <w:rsid w:val="00604AD2"/>
    <w:rsid w:val="00620A54"/>
    <w:rsid w:val="0062543D"/>
    <w:rsid w:val="0062698B"/>
    <w:rsid w:val="00630657"/>
    <w:rsid w:val="00634D16"/>
    <w:rsid w:val="00635A99"/>
    <w:rsid w:val="00637E2D"/>
    <w:rsid w:val="00640384"/>
    <w:rsid w:val="006409CD"/>
    <w:rsid w:val="00640B06"/>
    <w:rsid w:val="0064512A"/>
    <w:rsid w:val="006465CA"/>
    <w:rsid w:val="00653D6C"/>
    <w:rsid w:val="00655948"/>
    <w:rsid w:val="00660199"/>
    <w:rsid w:val="006606E3"/>
    <w:rsid w:val="006658F0"/>
    <w:rsid w:val="006761D3"/>
    <w:rsid w:val="00676478"/>
    <w:rsid w:val="00683875"/>
    <w:rsid w:val="00691BD8"/>
    <w:rsid w:val="006928AE"/>
    <w:rsid w:val="006A0190"/>
    <w:rsid w:val="006A0BDF"/>
    <w:rsid w:val="006B3998"/>
    <w:rsid w:val="006C64B2"/>
    <w:rsid w:val="006D7690"/>
    <w:rsid w:val="006E0BC3"/>
    <w:rsid w:val="006E51A7"/>
    <w:rsid w:val="006E723D"/>
    <w:rsid w:val="006F30A4"/>
    <w:rsid w:val="00700C36"/>
    <w:rsid w:val="00716DAF"/>
    <w:rsid w:val="0072157E"/>
    <w:rsid w:val="007338FF"/>
    <w:rsid w:val="00733D3E"/>
    <w:rsid w:val="00734B13"/>
    <w:rsid w:val="00753599"/>
    <w:rsid w:val="0075455F"/>
    <w:rsid w:val="0076235E"/>
    <w:rsid w:val="00765872"/>
    <w:rsid w:val="007660D3"/>
    <w:rsid w:val="00767D7B"/>
    <w:rsid w:val="00773CDC"/>
    <w:rsid w:val="00777707"/>
    <w:rsid w:val="00792305"/>
    <w:rsid w:val="00793536"/>
    <w:rsid w:val="0079611F"/>
    <w:rsid w:val="0079629A"/>
    <w:rsid w:val="007A1DB1"/>
    <w:rsid w:val="007A544C"/>
    <w:rsid w:val="007B1CFA"/>
    <w:rsid w:val="007B29EC"/>
    <w:rsid w:val="007B5564"/>
    <w:rsid w:val="007B6F21"/>
    <w:rsid w:val="007B7069"/>
    <w:rsid w:val="007C37A4"/>
    <w:rsid w:val="007C577E"/>
    <w:rsid w:val="007D002B"/>
    <w:rsid w:val="007D2BB9"/>
    <w:rsid w:val="007D2D33"/>
    <w:rsid w:val="007D6AFD"/>
    <w:rsid w:val="007F2BC4"/>
    <w:rsid w:val="007F5A77"/>
    <w:rsid w:val="0080165D"/>
    <w:rsid w:val="00801F4C"/>
    <w:rsid w:val="00802E11"/>
    <w:rsid w:val="0080303E"/>
    <w:rsid w:val="008066D8"/>
    <w:rsid w:val="00812B19"/>
    <w:rsid w:val="008151E4"/>
    <w:rsid w:val="00831B64"/>
    <w:rsid w:val="00834D86"/>
    <w:rsid w:val="00834DA9"/>
    <w:rsid w:val="00835CEB"/>
    <w:rsid w:val="00843D09"/>
    <w:rsid w:val="00850BE1"/>
    <w:rsid w:val="00852C15"/>
    <w:rsid w:val="00857139"/>
    <w:rsid w:val="008608E4"/>
    <w:rsid w:val="00861898"/>
    <w:rsid w:val="0086365E"/>
    <w:rsid w:val="00871A16"/>
    <w:rsid w:val="00880093"/>
    <w:rsid w:val="00881F42"/>
    <w:rsid w:val="0088602D"/>
    <w:rsid w:val="008914EC"/>
    <w:rsid w:val="00892B37"/>
    <w:rsid w:val="008A4E07"/>
    <w:rsid w:val="008A718B"/>
    <w:rsid w:val="008C3ECC"/>
    <w:rsid w:val="008C6493"/>
    <w:rsid w:val="008E0204"/>
    <w:rsid w:val="008E0CA2"/>
    <w:rsid w:val="00902868"/>
    <w:rsid w:val="00910815"/>
    <w:rsid w:val="0091302C"/>
    <w:rsid w:val="00916B7B"/>
    <w:rsid w:val="00926A3B"/>
    <w:rsid w:val="00930BD7"/>
    <w:rsid w:val="00933852"/>
    <w:rsid w:val="00942528"/>
    <w:rsid w:val="009454EC"/>
    <w:rsid w:val="00945BC3"/>
    <w:rsid w:val="00947A67"/>
    <w:rsid w:val="0096069B"/>
    <w:rsid w:val="00964876"/>
    <w:rsid w:val="0097481A"/>
    <w:rsid w:val="00981578"/>
    <w:rsid w:val="00982A0C"/>
    <w:rsid w:val="0099072B"/>
    <w:rsid w:val="009A418B"/>
    <w:rsid w:val="009C2BCD"/>
    <w:rsid w:val="009C6EA1"/>
    <w:rsid w:val="009C7236"/>
    <w:rsid w:val="009D06CA"/>
    <w:rsid w:val="009E0012"/>
    <w:rsid w:val="009E35E1"/>
    <w:rsid w:val="009E4944"/>
    <w:rsid w:val="009E66EB"/>
    <w:rsid w:val="00A0199E"/>
    <w:rsid w:val="00A04C58"/>
    <w:rsid w:val="00A25B1A"/>
    <w:rsid w:val="00A26923"/>
    <w:rsid w:val="00A32D74"/>
    <w:rsid w:val="00A47C84"/>
    <w:rsid w:val="00A540FF"/>
    <w:rsid w:val="00A55894"/>
    <w:rsid w:val="00A560B1"/>
    <w:rsid w:val="00A577DA"/>
    <w:rsid w:val="00A61E10"/>
    <w:rsid w:val="00A70930"/>
    <w:rsid w:val="00A71009"/>
    <w:rsid w:val="00A718F1"/>
    <w:rsid w:val="00A81CD4"/>
    <w:rsid w:val="00A853AE"/>
    <w:rsid w:val="00AB29A1"/>
    <w:rsid w:val="00AB525E"/>
    <w:rsid w:val="00AC4180"/>
    <w:rsid w:val="00AC5C41"/>
    <w:rsid w:val="00AD02E9"/>
    <w:rsid w:val="00AD4586"/>
    <w:rsid w:val="00AD7FC7"/>
    <w:rsid w:val="00AE005B"/>
    <w:rsid w:val="00AE06DD"/>
    <w:rsid w:val="00AE79AD"/>
    <w:rsid w:val="00B34D39"/>
    <w:rsid w:val="00B377AA"/>
    <w:rsid w:val="00B41DB3"/>
    <w:rsid w:val="00B43A71"/>
    <w:rsid w:val="00B44ADC"/>
    <w:rsid w:val="00B51557"/>
    <w:rsid w:val="00B615C9"/>
    <w:rsid w:val="00B62937"/>
    <w:rsid w:val="00B65683"/>
    <w:rsid w:val="00B67317"/>
    <w:rsid w:val="00B67930"/>
    <w:rsid w:val="00B739B9"/>
    <w:rsid w:val="00B7651B"/>
    <w:rsid w:val="00B7779A"/>
    <w:rsid w:val="00B80F1C"/>
    <w:rsid w:val="00B82773"/>
    <w:rsid w:val="00B901BC"/>
    <w:rsid w:val="00B92D60"/>
    <w:rsid w:val="00B92E53"/>
    <w:rsid w:val="00BA0AF1"/>
    <w:rsid w:val="00BA2E66"/>
    <w:rsid w:val="00BA32ED"/>
    <w:rsid w:val="00BA6694"/>
    <w:rsid w:val="00BA7DA7"/>
    <w:rsid w:val="00BB0CFC"/>
    <w:rsid w:val="00BC1A13"/>
    <w:rsid w:val="00BC47DD"/>
    <w:rsid w:val="00BC4B05"/>
    <w:rsid w:val="00BC5E63"/>
    <w:rsid w:val="00BC7CCB"/>
    <w:rsid w:val="00BD69A2"/>
    <w:rsid w:val="00BE08F4"/>
    <w:rsid w:val="00BE5EC0"/>
    <w:rsid w:val="00BE6C1E"/>
    <w:rsid w:val="00BF47CC"/>
    <w:rsid w:val="00BF5DA2"/>
    <w:rsid w:val="00C0271E"/>
    <w:rsid w:val="00C06247"/>
    <w:rsid w:val="00C06F9E"/>
    <w:rsid w:val="00C1216D"/>
    <w:rsid w:val="00C23D6E"/>
    <w:rsid w:val="00C27F75"/>
    <w:rsid w:val="00C36295"/>
    <w:rsid w:val="00C55CEC"/>
    <w:rsid w:val="00C63EE3"/>
    <w:rsid w:val="00C70431"/>
    <w:rsid w:val="00C85B8C"/>
    <w:rsid w:val="00C868A6"/>
    <w:rsid w:val="00C97B81"/>
    <w:rsid w:val="00CA5155"/>
    <w:rsid w:val="00CA7E89"/>
    <w:rsid w:val="00CB3351"/>
    <w:rsid w:val="00CC29C3"/>
    <w:rsid w:val="00CC3B0D"/>
    <w:rsid w:val="00CC7BE2"/>
    <w:rsid w:val="00CD0B7D"/>
    <w:rsid w:val="00CD565E"/>
    <w:rsid w:val="00CE658C"/>
    <w:rsid w:val="00CE66C6"/>
    <w:rsid w:val="00CF0AC7"/>
    <w:rsid w:val="00CF2BBC"/>
    <w:rsid w:val="00D063DA"/>
    <w:rsid w:val="00D069E5"/>
    <w:rsid w:val="00D12313"/>
    <w:rsid w:val="00D1609E"/>
    <w:rsid w:val="00D16CB8"/>
    <w:rsid w:val="00D37D18"/>
    <w:rsid w:val="00D441BE"/>
    <w:rsid w:val="00D51E7E"/>
    <w:rsid w:val="00D5715F"/>
    <w:rsid w:val="00D604C5"/>
    <w:rsid w:val="00D616A4"/>
    <w:rsid w:val="00D73FA2"/>
    <w:rsid w:val="00D74530"/>
    <w:rsid w:val="00D87A47"/>
    <w:rsid w:val="00D9460C"/>
    <w:rsid w:val="00D97D4E"/>
    <w:rsid w:val="00DA0E17"/>
    <w:rsid w:val="00DA2E94"/>
    <w:rsid w:val="00DB35EB"/>
    <w:rsid w:val="00DB3FA7"/>
    <w:rsid w:val="00DB7DFC"/>
    <w:rsid w:val="00DD1AB4"/>
    <w:rsid w:val="00DD39B5"/>
    <w:rsid w:val="00DE4FE2"/>
    <w:rsid w:val="00DF1FE0"/>
    <w:rsid w:val="00E00528"/>
    <w:rsid w:val="00E026B2"/>
    <w:rsid w:val="00E04A7F"/>
    <w:rsid w:val="00E15978"/>
    <w:rsid w:val="00E23ED0"/>
    <w:rsid w:val="00E443CC"/>
    <w:rsid w:val="00E45BA5"/>
    <w:rsid w:val="00E50118"/>
    <w:rsid w:val="00E57CFE"/>
    <w:rsid w:val="00E647B8"/>
    <w:rsid w:val="00E66AB1"/>
    <w:rsid w:val="00E72BFC"/>
    <w:rsid w:val="00E72C50"/>
    <w:rsid w:val="00E73CC8"/>
    <w:rsid w:val="00E76711"/>
    <w:rsid w:val="00E80053"/>
    <w:rsid w:val="00E811DA"/>
    <w:rsid w:val="00E82C2F"/>
    <w:rsid w:val="00E842D3"/>
    <w:rsid w:val="00EB0D7A"/>
    <w:rsid w:val="00EB3487"/>
    <w:rsid w:val="00EC0A35"/>
    <w:rsid w:val="00EC14F1"/>
    <w:rsid w:val="00EC1534"/>
    <w:rsid w:val="00EC1A8B"/>
    <w:rsid w:val="00EC482A"/>
    <w:rsid w:val="00EC7C0B"/>
    <w:rsid w:val="00EE150A"/>
    <w:rsid w:val="00F0300B"/>
    <w:rsid w:val="00F035C7"/>
    <w:rsid w:val="00F04B38"/>
    <w:rsid w:val="00F104E0"/>
    <w:rsid w:val="00F11094"/>
    <w:rsid w:val="00F14310"/>
    <w:rsid w:val="00F30E1A"/>
    <w:rsid w:val="00F36765"/>
    <w:rsid w:val="00F37FDC"/>
    <w:rsid w:val="00F52521"/>
    <w:rsid w:val="00F66476"/>
    <w:rsid w:val="00F70651"/>
    <w:rsid w:val="00F7604A"/>
    <w:rsid w:val="00F8119A"/>
    <w:rsid w:val="00F83D7B"/>
    <w:rsid w:val="00F8505C"/>
    <w:rsid w:val="00F873FA"/>
    <w:rsid w:val="00F87E19"/>
    <w:rsid w:val="00F92AA7"/>
    <w:rsid w:val="00F94F94"/>
    <w:rsid w:val="00FA2D0C"/>
    <w:rsid w:val="00FA41ED"/>
    <w:rsid w:val="00FA74F5"/>
    <w:rsid w:val="00FC05C5"/>
    <w:rsid w:val="00FC4ADC"/>
    <w:rsid w:val="00FD59F4"/>
    <w:rsid w:val="00FE0FD1"/>
    <w:rsid w:val="00FE2C00"/>
    <w:rsid w:val="00FE67D5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82D63"/>
  <w15:chartTrackingRefBased/>
  <w15:docId w15:val="{F77EAE13-BB9A-41B2-82FA-34DCB208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77AA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E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C00"/>
  </w:style>
  <w:style w:type="paragraph" w:styleId="Pieddepage">
    <w:name w:val="footer"/>
    <w:basedOn w:val="Normal"/>
    <w:link w:val="PieddepageCar"/>
    <w:uiPriority w:val="99"/>
    <w:unhideWhenUsed/>
    <w:rsid w:val="00FE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C00"/>
  </w:style>
  <w:style w:type="character" w:styleId="Lienhypertexte">
    <w:name w:val="Hyperlink"/>
    <w:basedOn w:val="Policepardfaut"/>
    <w:uiPriority w:val="99"/>
    <w:unhideWhenUsed/>
    <w:rsid w:val="005B188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B188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310361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7C37A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853A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103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docsum-authors">
    <w:name w:val="docsum-authors"/>
    <w:basedOn w:val="Policepardfaut"/>
    <w:rsid w:val="003A4729"/>
  </w:style>
  <w:style w:type="character" w:customStyle="1" w:styleId="apple-converted-space">
    <w:name w:val="apple-converted-space"/>
    <w:basedOn w:val="Policepardfaut"/>
    <w:rsid w:val="003A4729"/>
  </w:style>
  <w:style w:type="character" w:customStyle="1" w:styleId="docsum-journal-citation">
    <w:name w:val="docsum-journal-citation"/>
    <w:basedOn w:val="Policepardfaut"/>
    <w:rsid w:val="003A4729"/>
  </w:style>
  <w:style w:type="character" w:customStyle="1" w:styleId="citation-part">
    <w:name w:val="citation-part"/>
    <w:basedOn w:val="Policepardfaut"/>
    <w:rsid w:val="003A4729"/>
  </w:style>
  <w:style w:type="character" w:customStyle="1" w:styleId="docsum-pmid">
    <w:name w:val="docsum-pmid"/>
    <w:basedOn w:val="Policepardfaut"/>
    <w:rsid w:val="003A4729"/>
  </w:style>
  <w:style w:type="character" w:customStyle="1" w:styleId="publication-type">
    <w:name w:val="publication-type"/>
    <w:basedOn w:val="Policepardfaut"/>
    <w:rsid w:val="003A4729"/>
  </w:style>
  <w:style w:type="character" w:customStyle="1" w:styleId="cit">
    <w:name w:val="cit"/>
    <w:basedOn w:val="Policepardfaut"/>
    <w:rsid w:val="003A4729"/>
  </w:style>
  <w:style w:type="character" w:customStyle="1" w:styleId="citation-doi">
    <w:name w:val="citation-doi"/>
    <w:basedOn w:val="Policepardfaut"/>
    <w:rsid w:val="003A4729"/>
  </w:style>
  <w:style w:type="character" w:customStyle="1" w:styleId="secondary-date">
    <w:name w:val="secondary-date"/>
    <w:basedOn w:val="Policepardfaut"/>
    <w:rsid w:val="003A4729"/>
  </w:style>
  <w:style w:type="paragraph" w:styleId="PrformatHTML">
    <w:name w:val="HTML Preformatted"/>
    <w:basedOn w:val="Normal"/>
    <w:link w:val="PrformatHTMLCar"/>
    <w:uiPriority w:val="99"/>
    <w:unhideWhenUsed/>
    <w:rsid w:val="003A4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3A472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917/ep.086.0152" TargetMode="External"/><Relationship Id="rId18" Type="http://schemas.openxmlformats.org/officeDocument/2006/relationships/hyperlink" Target="https://doi.org/10.1016/j.chiabu.2018.01.024" TargetMode="External"/><Relationship Id="rId26" Type="http://schemas.openxmlformats.org/officeDocument/2006/relationships/hyperlink" Target="https://psyartjournal.com/article/show/karray-the_depiction_of_the_house_in_the_free_d" TargetMode="External"/><Relationship Id="rId21" Type="http://schemas.openxmlformats.org/officeDocument/2006/relationships/hyperlink" Target="https://doi.org/10.7202/1041839ar" TargetMode="External"/><Relationship Id="rId34" Type="http://schemas.openxmlformats.org/officeDocument/2006/relationships/header" Target="header2.xml"/><Relationship Id="rId7" Type="http://schemas.openxmlformats.org/officeDocument/2006/relationships/hyperlink" Target="mailto:contact@couleurdenfants.fr" TargetMode="External"/><Relationship Id="rId12" Type="http://schemas.openxmlformats.org/officeDocument/2006/relationships/hyperlink" Target="https://doi.org/10.7202/1078920ar" TargetMode="External"/><Relationship Id="rId17" Type="http://schemas.openxmlformats.org/officeDocument/2006/relationships/hyperlink" Target="https://doi.org/10.3917/psys.181.0027" TargetMode="External"/><Relationship Id="rId25" Type="http://schemas.openxmlformats.org/officeDocument/2006/relationships/hyperlink" Target="https://doi.org/10.3917/psys.164.0229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016/j.encep.2018.04.002" TargetMode="External"/><Relationship Id="rId20" Type="http://schemas.openxmlformats.org/officeDocument/2006/relationships/hyperlink" Target="http://dx.doi.org/10.1016/j.amp.2017.03.016" TargetMode="External"/><Relationship Id="rId29" Type="http://schemas.openxmlformats.org/officeDocument/2006/relationships/hyperlink" Target="https://theconversation.com/les-parents-a-lepreuve-du-harcelement-scolaire-2342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amp.2020.09.004" TargetMode="External"/><Relationship Id="rId24" Type="http://schemas.openxmlformats.org/officeDocument/2006/relationships/hyperlink" Target="https://doi.org/10.3917/psys.171.0007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3917/dia.222.0107" TargetMode="External"/><Relationship Id="rId23" Type="http://schemas.openxmlformats.org/officeDocument/2006/relationships/hyperlink" Target="http://dx.doi.org/10.1016/j.chiabu.2017.02.034" TargetMode="External"/><Relationship Id="rId28" Type="http://schemas.openxmlformats.org/officeDocument/2006/relationships/hyperlink" Target="https://drogues-sante-societe.ca/laddiction-a-ladolescence-entre-affect-et-cognition-symbolisation-inhibition-cognitive-et-alexithymi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1016/j.amp.2025.08.001" TargetMode="External"/><Relationship Id="rId19" Type="http://schemas.openxmlformats.org/officeDocument/2006/relationships/hyperlink" Target="https://dx.doi.org/10.1192%2Fbji.2017.25" TargetMode="External"/><Relationship Id="rId31" Type="http://schemas.openxmlformats.org/officeDocument/2006/relationships/hyperlink" Target="https://theconversation.com/quelle-resilience-pour-quels-modeles-de-societe-13766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3917/espri.1901.0033" TargetMode="External"/><Relationship Id="rId22" Type="http://schemas.openxmlformats.org/officeDocument/2006/relationships/hyperlink" Target="http://dx.doi.org/10.1037/ipp0000069" TargetMode="External"/><Relationship Id="rId27" Type="http://schemas.openxmlformats.org/officeDocument/2006/relationships/hyperlink" Target="https://doi.org/10.3917/lautr.051.0265" TargetMode="External"/><Relationship Id="rId30" Type="http://schemas.openxmlformats.org/officeDocument/2006/relationships/hyperlink" Target="https://theconversation.com/ecole-exclure-les-eleves-harceleurs-est-ce-vraiment-la-solution-211950" TargetMode="External"/><Relationship Id="rId35" Type="http://schemas.openxmlformats.org/officeDocument/2006/relationships/footer" Target="footer2.xml"/><Relationship Id="rId8" Type="http://schemas.openxmlformats.org/officeDocument/2006/relationships/hyperlink" Target="https://couleurdenfants.fr/formateurs-et-bibliographies/mme-amira-karray-derivois/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ouleurdenfants.fr" TargetMode="External"/><Relationship Id="rId1" Type="http://schemas.openxmlformats.org/officeDocument/2006/relationships/hyperlink" Target="mailto:contact@couleurdenfants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ouleurdenfants.fr/" TargetMode="External"/><Relationship Id="rId1" Type="http://schemas.openxmlformats.org/officeDocument/2006/relationships/hyperlink" Target="mailto:contact@couleurdenfant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ouleurdenfants.fr/" TargetMode="External"/><Relationship Id="rId1" Type="http://schemas.openxmlformats.org/officeDocument/2006/relationships/hyperlink" Target="mailto:contact@couleurdenfants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couleurdenfants.f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4968</Words>
  <Characters>27330</Characters>
  <Application>Microsoft Office Word</Application>
  <DocSecurity>0</DocSecurity>
  <Lines>227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Cv-Bibliographie_Pr-Flora-BAT-PITAULT_2025-12_CouleurdEnfants-Marseille.docx</vt:lpstr>
    </vt:vector>
  </TitlesOfParts>
  <Company>Couleur-d-Enfants-Marseille</Company>
  <LinksUpToDate>false</LinksUpToDate>
  <CharactersWithSpaces>32234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Cv-Bibliographie_Pr-Flora-BAT-PITAULT_2025-12_CouleurdEnfants-Marseille.docx</dc:title>
  <dc:subject>Cv-Bibliographie_Pr-Flora-BAT-PITAULT_2025-12_CouleurdEnfants-Marseille.docx</dc:subject>
  <dc:creator>Copyright © 2025-CouleurdEnfants</dc:creator>
  <cp:keywords/>
  <dc:description>Atelier_Cv-Bibliographie_Pr-Flora-BAT-PITAULT_2025-12_CouleurdEnfants-Marseille.docx</dc:description>
  <cp:lastModifiedBy>Bertrand Dubail</cp:lastModifiedBy>
  <cp:revision>147</cp:revision>
  <cp:lastPrinted>2024-06-20T07:18:00Z</cp:lastPrinted>
  <dcterms:created xsi:type="dcterms:W3CDTF">2025-12-14T10:47:00Z</dcterms:created>
  <dcterms:modified xsi:type="dcterms:W3CDTF">2026-04-06T11:16:00Z</dcterms:modified>
  <dc:language>française</dc:language>
  <cp:version>2025-12</cp:version>
</cp:coreProperties>
</file>